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761" w:rsidRPr="00855761" w:rsidRDefault="00BF74AB" w:rsidP="00855761">
      <w:pPr>
        <w:rPr>
          <w:b/>
          <w:color w:val="4972F9"/>
          <w:sz w:val="32"/>
          <w:szCs w:val="32"/>
        </w:rPr>
      </w:pPr>
      <w:r w:rsidRPr="00855761">
        <w:rPr>
          <w:b/>
          <w:color w:val="4972F9"/>
          <w:sz w:val="32"/>
          <w:szCs w:val="32"/>
        </w:rPr>
        <w:t xml:space="preserve">Activité 1 : </w:t>
      </w:r>
      <w:r w:rsidR="00855761" w:rsidRPr="00855761">
        <w:rPr>
          <w:b/>
          <w:color w:val="4972F9"/>
          <w:sz w:val="32"/>
          <w:szCs w:val="32"/>
        </w:rPr>
        <w:t>Le paludisme, une maladie vectorielle </w:t>
      </w:r>
    </w:p>
    <w:p w:rsidR="001E74F1" w:rsidRPr="00855761" w:rsidRDefault="00855761" w:rsidP="00800F36">
      <w:pPr>
        <w:rPr>
          <w:b/>
          <w:color w:val="00B0F0"/>
          <w:sz w:val="32"/>
          <w:szCs w:val="32"/>
        </w:rPr>
      </w:pPr>
      <w:r w:rsidRPr="00855761">
        <w:rPr>
          <w:b/>
          <w:color w:val="4972F9"/>
          <w:sz w:val="32"/>
          <w:szCs w:val="32"/>
        </w:rPr>
        <w:t>Q</w:t>
      </w:r>
      <w:r w:rsidR="001E74F1" w:rsidRPr="00855761">
        <w:rPr>
          <w:b/>
          <w:color w:val="4972F9"/>
          <w:sz w:val="32"/>
          <w:szCs w:val="32"/>
        </w:rPr>
        <w:t>uestions sur documents et observation</w:t>
      </w:r>
      <w:r w:rsidRPr="00855761">
        <w:rPr>
          <w:b/>
          <w:color w:val="4972F9"/>
          <w:sz w:val="32"/>
          <w:szCs w:val="32"/>
        </w:rPr>
        <w:t>s</w:t>
      </w:r>
      <w:r w:rsidR="001E74F1" w:rsidRPr="00855761">
        <w:rPr>
          <w:b/>
          <w:color w:val="4972F9"/>
          <w:sz w:val="32"/>
          <w:szCs w:val="32"/>
        </w:rPr>
        <w:t xml:space="preserve"> microscopique</w:t>
      </w:r>
      <w:r w:rsidRPr="00855761">
        <w:rPr>
          <w:b/>
          <w:color w:val="4972F9"/>
          <w:sz w:val="32"/>
          <w:szCs w:val="32"/>
        </w:rPr>
        <w:t>s</w:t>
      </w:r>
    </w:p>
    <w:p w:rsidR="00BF74AB" w:rsidRPr="00800F36" w:rsidRDefault="00800F36" w:rsidP="00800F36">
      <w:pPr>
        <w:pBdr>
          <w:top w:val="single" w:sz="4" w:space="1" w:color="auto"/>
          <w:left w:val="single" w:sz="4" w:space="4" w:color="auto"/>
          <w:bottom w:val="single" w:sz="4" w:space="1" w:color="auto"/>
          <w:right w:val="single" w:sz="4" w:space="4" w:color="auto"/>
        </w:pBdr>
        <w:rPr>
          <w:b/>
        </w:rPr>
      </w:pPr>
      <w:r>
        <w:rPr>
          <w:b/>
        </w:rPr>
        <w:t>A</w:t>
      </w:r>
      <w:r w:rsidR="00BF74AB" w:rsidRPr="00800F36">
        <w:rPr>
          <w:b/>
        </w:rPr>
        <w:t xml:space="preserve"> l’aide des documents</w:t>
      </w:r>
      <w:r w:rsidR="00855761">
        <w:rPr>
          <w:b/>
        </w:rPr>
        <w:t xml:space="preserve"> :</w:t>
      </w:r>
    </w:p>
    <w:p w:rsidR="00BF74AB" w:rsidRDefault="00BF74AB" w:rsidP="00800F36">
      <w:pPr>
        <w:pBdr>
          <w:top w:val="single" w:sz="4" w:space="1" w:color="auto"/>
          <w:left w:val="single" w:sz="4" w:space="4" w:color="auto"/>
          <w:bottom w:val="single" w:sz="4" w:space="1" w:color="auto"/>
          <w:right w:val="single" w:sz="4" w:space="4" w:color="auto"/>
        </w:pBdr>
      </w:pPr>
      <w:r>
        <w:t>-</w:t>
      </w:r>
      <w:r w:rsidR="00855761">
        <w:t xml:space="preserve"> </w:t>
      </w:r>
      <w:r w:rsidR="008C1D12">
        <w:t>identifiez</w:t>
      </w:r>
      <w:r>
        <w:t xml:space="preserve"> le pathogène </w:t>
      </w:r>
      <w:r w:rsidR="008C1D12">
        <w:t>à l’origine du paludisme ;</w:t>
      </w:r>
    </w:p>
    <w:p w:rsidR="00BF74AB" w:rsidRDefault="00BF74AB" w:rsidP="00800F36">
      <w:pPr>
        <w:pBdr>
          <w:top w:val="single" w:sz="4" w:space="1" w:color="auto"/>
          <w:left w:val="single" w:sz="4" w:space="4" w:color="auto"/>
          <w:bottom w:val="single" w:sz="4" w:space="1" w:color="auto"/>
          <w:right w:val="single" w:sz="4" w:space="4" w:color="auto"/>
        </w:pBdr>
      </w:pPr>
      <w:r>
        <w:t>-</w:t>
      </w:r>
      <w:r w:rsidR="00855761">
        <w:t xml:space="preserve"> </w:t>
      </w:r>
      <w:r>
        <w:t>expliquez son mode de transmission</w:t>
      </w:r>
      <w:r w:rsidR="008C1D12">
        <w:t> ;</w:t>
      </w:r>
    </w:p>
    <w:p w:rsidR="00BF74AB" w:rsidRDefault="00BF74AB" w:rsidP="00800F36">
      <w:pPr>
        <w:pBdr>
          <w:top w:val="single" w:sz="4" w:space="1" w:color="auto"/>
          <w:left w:val="single" w:sz="4" w:space="4" w:color="auto"/>
          <w:bottom w:val="single" w:sz="4" w:space="1" w:color="auto"/>
          <w:right w:val="single" w:sz="4" w:space="4" w:color="auto"/>
        </w:pBdr>
      </w:pPr>
      <w:r>
        <w:t>-</w:t>
      </w:r>
      <w:r w:rsidR="00855761">
        <w:t xml:space="preserve"> </w:t>
      </w:r>
      <w:r>
        <w:t>indiquez le vecteur de la maladie</w:t>
      </w:r>
      <w:r w:rsidR="008C1D12">
        <w:t> ;</w:t>
      </w:r>
    </w:p>
    <w:p w:rsidR="00BF74AB" w:rsidRDefault="00BF74AB" w:rsidP="00800F36">
      <w:pPr>
        <w:pBdr>
          <w:top w:val="single" w:sz="4" w:space="1" w:color="auto"/>
          <w:left w:val="single" w:sz="4" w:space="4" w:color="auto"/>
          <w:bottom w:val="single" w:sz="4" w:space="1" w:color="auto"/>
          <w:right w:val="single" w:sz="4" w:space="4" w:color="auto"/>
        </w:pBdr>
      </w:pPr>
      <w:r>
        <w:t>-</w:t>
      </w:r>
      <w:r w:rsidR="00855761">
        <w:t xml:space="preserve"> </w:t>
      </w:r>
      <w:r>
        <w:t xml:space="preserve">dessinez et légendez le globule rouge contaminé </w:t>
      </w:r>
      <w:r w:rsidR="008C1D12">
        <w:t>du document</w:t>
      </w:r>
      <w:r>
        <w:t xml:space="preserve"> 1</w:t>
      </w:r>
      <w:r w:rsidR="008C1D12">
        <w:t>.</w:t>
      </w:r>
      <w:r w:rsidR="00A26D8C">
        <w:t xml:space="preserve"> </w:t>
      </w:r>
    </w:p>
    <w:p w:rsidR="00800F36" w:rsidRDefault="00800F36" w:rsidP="00800F36">
      <w:pPr>
        <w:pBdr>
          <w:top w:val="single" w:sz="4" w:space="1" w:color="auto"/>
          <w:left w:val="single" w:sz="4" w:space="4" w:color="auto"/>
          <w:bottom w:val="single" w:sz="4" w:space="1" w:color="auto"/>
          <w:right w:val="single" w:sz="4" w:space="4" w:color="auto"/>
        </w:pBdr>
      </w:pPr>
    </w:p>
    <w:p w:rsidR="008C1D12" w:rsidRDefault="00800F36" w:rsidP="00800F36">
      <w:pPr>
        <w:pBdr>
          <w:top w:val="single" w:sz="4" w:space="1" w:color="auto"/>
          <w:left w:val="single" w:sz="4" w:space="4" w:color="auto"/>
          <w:bottom w:val="single" w:sz="4" w:space="1" w:color="auto"/>
          <w:right w:val="single" w:sz="4" w:space="4" w:color="auto"/>
        </w:pBdr>
      </w:pPr>
      <w:r w:rsidRPr="00800F36">
        <w:rPr>
          <w:b/>
        </w:rPr>
        <w:t>Activité pratique :</w:t>
      </w:r>
      <w:r>
        <w:t xml:space="preserve"> </w:t>
      </w:r>
    </w:p>
    <w:p w:rsidR="00A26D8C" w:rsidRDefault="00A26D8C" w:rsidP="00800F36">
      <w:pPr>
        <w:pBdr>
          <w:top w:val="single" w:sz="4" w:space="1" w:color="auto"/>
          <w:left w:val="single" w:sz="4" w:space="4" w:color="auto"/>
          <w:bottom w:val="single" w:sz="4" w:space="1" w:color="auto"/>
          <w:right w:val="single" w:sz="4" w:space="4" w:color="auto"/>
        </w:pBdr>
      </w:pPr>
      <w:r>
        <w:t>Observez au microscope une lame de frottis sanguin d’un humain contaminé et comparez</w:t>
      </w:r>
      <w:r w:rsidR="008C1D12">
        <w:t>-le</w:t>
      </w:r>
      <w:r>
        <w:t xml:space="preserve"> à un</w:t>
      </w:r>
      <w:r w:rsidR="00C453F8">
        <w:t xml:space="preserve"> frottis</w:t>
      </w:r>
      <w:r>
        <w:t xml:space="preserve"> sang</w:t>
      </w:r>
      <w:r w:rsidR="00C453F8">
        <w:t>uin</w:t>
      </w:r>
      <w:r>
        <w:t xml:space="preserve"> sain.</w:t>
      </w:r>
    </w:p>
    <w:p w:rsidR="00800F36" w:rsidRDefault="00800F36" w:rsidP="00800F36">
      <w:pPr>
        <w:pBdr>
          <w:top w:val="single" w:sz="4" w:space="1" w:color="auto"/>
          <w:left w:val="single" w:sz="4" w:space="4" w:color="auto"/>
          <w:bottom w:val="single" w:sz="4" w:space="1" w:color="auto"/>
          <w:right w:val="single" w:sz="4" w:space="4" w:color="auto"/>
        </w:pBdr>
      </w:pPr>
    </w:p>
    <w:p w:rsidR="00800F36" w:rsidRPr="008C1D12" w:rsidRDefault="00800F36" w:rsidP="00800F36">
      <w:pPr>
        <w:pBdr>
          <w:top w:val="single" w:sz="4" w:space="1" w:color="auto"/>
          <w:left w:val="single" w:sz="4" w:space="4" w:color="auto"/>
          <w:bottom w:val="single" w:sz="4" w:space="1" w:color="auto"/>
          <w:right w:val="single" w:sz="4" w:space="4" w:color="auto"/>
        </w:pBdr>
        <w:rPr>
          <w:b/>
        </w:rPr>
      </w:pPr>
      <w:r w:rsidRPr="008C1D12">
        <w:rPr>
          <w:b/>
        </w:rPr>
        <w:t>QCM</w:t>
      </w:r>
      <w:r w:rsidR="008C1D12">
        <w:rPr>
          <w:b/>
        </w:rPr>
        <w:t> :</w:t>
      </w:r>
    </w:p>
    <w:p w:rsidR="00800F36" w:rsidRPr="00800F36" w:rsidRDefault="00800F36" w:rsidP="00800F36">
      <w:pPr>
        <w:pBdr>
          <w:top w:val="single" w:sz="4" w:space="1" w:color="auto"/>
          <w:left w:val="single" w:sz="4" w:space="4" w:color="auto"/>
          <w:bottom w:val="single" w:sz="4" w:space="1" w:color="auto"/>
          <w:right w:val="single" w:sz="4" w:space="4" w:color="auto"/>
        </w:pBdr>
        <w:rPr>
          <w:u w:val="single"/>
        </w:rPr>
      </w:pPr>
      <w:r w:rsidRPr="00800F36">
        <w:rPr>
          <w:u w:val="single"/>
        </w:rPr>
        <w:t>1-</w:t>
      </w:r>
      <w:r w:rsidR="008C1D12">
        <w:rPr>
          <w:u w:val="single"/>
        </w:rPr>
        <w:t xml:space="preserve"> </w:t>
      </w:r>
      <w:r w:rsidRPr="00800F36">
        <w:rPr>
          <w:u w:val="single"/>
        </w:rPr>
        <w:t>Sous quelle forme le paludisme infecte-t-il l’homme ?</w:t>
      </w:r>
    </w:p>
    <w:p w:rsidR="00800F36" w:rsidRDefault="008C19BD" w:rsidP="00800F36">
      <w:pPr>
        <w:pBdr>
          <w:top w:val="single" w:sz="4" w:space="1" w:color="auto"/>
          <w:left w:val="single" w:sz="4" w:space="4" w:color="auto"/>
          <w:bottom w:val="single" w:sz="4" w:space="1" w:color="auto"/>
          <w:right w:val="single" w:sz="4" w:space="4" w:color="auto"/>
        </w:pBdr>
      </w:pPr>
      <w:proofErr w:type="gramStart"/>
      <w:r>
        <w:t>o</w:t>
      </w:r>
      <w:proofErr w:type="gramEnd"/>
      <w:r>
        <w:tab/>
        <w:t>Spo</w:t>
      </w:r>
      <w:r w:rsidR="00725044">
        <w:t>ro</w:t>
      </w:r>
      <w:r w:rsidR="00800F36">
        <w:t>zoite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Gamétocyte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r>
      <w:r w:rsidR="00753880">
        <w:t>S</w:t>
      </w:r>
      <w:r>
        <w:t>chizonte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r>
      <w:r w:rsidR="00753880">
        <w:t>O</w:t>
      </w:r>
      <w:r>
        <w:t>okinète</w:t>
      </w:r>
    </w:p>
    <w:p w:rsidR="00800F36" w:rsidRPr="00800F36" w:rsidRDefault="00800F36" w:rsidP="00800F36">
      <w:pPr>
        <w:pBdr>
          <w:top w:val="single" w:sz="4" w:space="1" w:color="auto"/>
          <w:left w:val="single" w:sz="4" w:space="4" w:color="auto"/>
          <w:bottom w:val="single" w:sz="4" w:space="1" w:color="auto"/>
          <w:right w:val="single" w:sz="4" w:space="4" w:color="auto"/>
        </w:pBdr>
        <w:rPr>
          <w:u w:val="single"/>
        </w:rPr>
      </w:pPr>
      <w:r w:rsidRPr="00800F36">
        <w:rPr>
          <w:u w:val="single"/>
        </w:rPr>
        <w:t>2-</w:t>
      </w:r>
      <w:r w:rsidR="008C1D12">
        <w:rPr>
          <w:u w:val="single"/>
        </w:rPr>
        <w:t xml:space="preserve"> </w:t>
      </w:r>
      <w:r w:rsidRPr="00800F36">
        <w:rPr>
          <w:u w:val="single"/>
        </w:rPr>
        <w:t xml:space="preserve">Le plasmodium </w:t>
      </w:r>
      <w:proofErr w:type="spellStart"/>
      <w:r w:rsidR="00716BB5">
        <w:rPr>
          <w:u w:val="single"/>
        </w:rPr>
        <w:t>a-t-il</w:t>
      </w:r>
      <w:proofErr w:type="spellEnd"/>
      <w:r w:rsidR="00716BB5">
        <w:rPr>
          <w:u w:val="single"/>
        </w:rPr>
        <w:t xml:space="preserve"> une reproduction sexuée ?</w:t>
      </w:r>
      <w:r w:rsidRPr="00800F36">
        <w:rPr>
          <w:u w:val="single"/>
        </w:rPr>
        <w:t xml:space="preserve"> </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Non</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Oui, dans le foie de l’homme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Oui, dans le sang de l’homme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Oui, dans</w:t>
      </w:r>
      <w:r w:rsidR="00716BB5">
        <w:t xml:space="preserve"> le tube digestif</w:t>
      </w:r>
      <w:r>
        <w:t xml:space="preserve"> de l’anophèle</w:t>
      </w:r>
    </w:p>
    <w:p w:rsidR="00800F36" w:rsidRPr="00800F36" w:rsidRDefault="00800F36" w:rsidP="00800F36">
      <w:pPr>
        <w:pBdr>
          <w:top w:val="single" w:sz="4" w:space="1" w:color="auto"/>
          <w:left w:val="single" w:sz="4" w:space="4" w:color="auto"/>
          <w:bottom w:val="single" w:sz="4" w:space="1" w:color="auto"/>
          <w:right w:val="single" w:sz="4" w:space="4" w:color="auto"/>
        </w:pBdr>
        <w:rPr>
          <w:u w:val="single"/>
        </w:rPr>
      </w:pPr>
      <w:r w:rsidRPr="00800F36">
        <w:rPr>
          <w:u w:val="single"/>
        </w:rPr>
        <w:t>3-</w:t>
      </w:r>
      <w:r w:rsidR="008C1D12">
        <w:rPr>
          <w:u w:val="single"/>
        </w:rPr>
        <w:t xml:space="preserve"> </w:t>
      </w:r>
      <w:r w:rsidRPr="00800F36">
        <w:rPr>
          <w:u w:val="single"/>
        </w:rPr>
        <w:t>Le plasmodium est un</w:t>
      </w:r>
      <w:r w:rsidR="00E24545">
        <w:rPr>
          <w:u w:val="single"/>
        </w:rPr>
        <w:t> :</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Procaryote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Eucaryote unicellulaire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Procaryote pluricellulaire</w:t>
      </w:r>
    </w:p>
    <w:p w:rsidR="00800F36" w:rsidRPr="00800F36" w:rsidRDefault="00800F36" w:rsidP="00800F36">
      <w:pPr>
        <w:pBdr>
          <w:top w:val="single" w:sz="4" w:space="1" w:color="auto"/>
          <w:left w:val="single" w:sz="4" w:space="4" w:color="auto"/>
          <w:bottom w:val="single" w:sz="4" w:space="1" w:color="auto"/>
          <w:right w:val="single" w:sz="4" w:space="4" w:color="auto"/>
        </w:pBdr>
        <w:rPr>
          <w:u w:val="single"/>
        </w:rPr>
      </w:pPr>
      <w:r w:rsidRPr="00800F36">
        <w:rPr>
          <w:u w:val="single"/>
        </w:rPr>
        <w:t>4-</w:t>
      </w:r>
      <w:r w:rsidR="008C1D12">
        <w:rPr>
          <w:u w:val="single"/>
        </w:rPr>
        <w:t xml:space="preserve"> </w:t>
      </w:r>
      <w:r w:rsidR="00E24545" w:rsidRPr="00E24545">
        <w:rPr>
          <w:i/>
          <w:u w:val="single"/>
        </w:rPr>
        <w:t>P</w:t>
      </w:r>
      <w:r w:rsidRPr="00E24545">
        <w:rPr>
          <w:i/>
          <w:u w:val="single"/>
        </w:rPr>
        <w:t>lasmodium falciparum</w:t>
      </w:r>
      <w:r w:rsidRPr="00800F36">
        <w:rPr>
          <w:u w:val="single"/>
        </w:rPr>
        <w:t xml:space="preserve"> peut facilement se disti</w:t>
      </w:r>
      <w:r w:rsidR="00BC668D">
        <w:rPr>
          <w:u w:val="single"/>
        </w:rPr>
        <w:t>n</w:t>
      </w:r>
      <w:r w:rsidRPr="00800F36">
        <w:rPr>
          <w:u w:val="single"/>
        </w:rPr>
        <w:t>guer d</w:t>
      </w:r>
      <w:r w:rsidR="00E24545">
        <w:rPr>
          <w:u w:val="single"/>
        </w:rPr>
        <w:t>e</w:t>
      </w:r>
      <w:r w:rsidRPr="00800F36">
        <w:rPr>
          <w:u w:val="single"/>
        </w:rPr>
        <w:t xml:space="preserve"> </w:t>
      </w:r>
      <w:r w:rsidR="00E24545">
        <w:rPr>
          <w:i/>
          <w:u w:val="single"/>
        </w:rPr>
        <w:t>P</w:t>
      </w:r>
      <w:r w:rsidRPr="00E24545">
        <w:rPr>
          <w:i/>
          <w:u w:val="single"/>
        </w:rPr>
        <w:t>lasmodium ovale</w:t>
      </w:r>
      <w:r w:rsidRPr="00800F36">
        <w:rPr>
          <w:u w:val="single"/>
        </w:rPr>
        <w:t xml:space="preserve"> sur un frottis sanguin car</w:t>
      </w:r>
      <w:r w:rsidR="00E24545">
        <w:rPr>
          <w:u w:val="single"/>
        </w:rPr>
        <w:t> :</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Son trophozoite a une forme en anneau à l’intérieur du globule rouge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 xml:space="preserve">Son </w:t>
      </w:r>
      <w:r w:rsidR="002118C2">
        <w:t>trophozoi</w:t>
      </w:r>
      <w:r w:rsidR="00725044">
        <w:t>te</w:t>
      </w:r>
      <w:bookmarkStart w:id="0" w:name="_GoBack"/>
      <w:bookmarkEnd w:id="0"/>
      <w:r>
        <w:t xml:space="preserve"> a une forme en banane qui déforme le globule rouge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Son schizonte a une forme en banane qui déforme le globule rouge</w:t>
      </w:r>
    </w:p>
    <w:p w:rsidR="00800F36" w:rsidRDefault="00800F36" w:rsidP="00800F36">
      <w:pPr>
        <w:pBdr>
          <w:top w:val="single" w:sz="4" w:space="1" w:color="auto"/>
          <w:left w:val="single" w:sz="4" w:space="4" w:color="auto"/>
          <w:bottom w:val="single" w:sz="4" w:space="1" w:color="auto"/>
          <w:right w:val="single" w:sz="4" w:space="4" w:color="auto"/>
        </w:pBdr>
      </w:pPr>
      <w:proofErr w:type="gramStart"/>
      <w:r>
        <w:t>o</w:t>
      </w:r>
      <w:proofErr w:type="gramEnd"/>
      <w:r>
        <w:tab/>
        <w:t>Son trophozoite a une forme en balle de fusil qui déforme le globule rouge</w:t>
      </w:r>
    </w:p>
    <w:p w:rsidR="0089085A" w:rsidRDefault="0089085A" w:rsidP="00E24545">
      <w:pPr>
        <w:jc w:val="both"/>
        <w:rPr>
          <w:b/>
          <w:sz w:val="28"/>
          <w:szCs w:val="28"/>
        </w:rPr>
      </w:pPr>
    </w:p>
    <w:p w:rsidR="00800F36" w:rsidRPr="00800F36" w:rsidRDefault="00800F36" w:rsidP="00E24545">
      <w:pPr>
        <w:jc w:val="both"/>
        <w:rPr>
          <w:b/>
          <w:sz w:val="28"/>
          <w:szCs w:val="28"/>
        </w:rPr>
      </w:pPr>
      <w:r w:rsidRPr="00800F36">
        <w:rPr>
          <w:b/>
          <w:sz w:val="28"/>
          <w:szCs w:val="28"/>
        </w:rPr>
        <w:lastRenderedPageBreak/>
        <w:t>Documents : Le paludisme</w:t>
      </w:r>
      <w:r w:rsidR="00E444B1">
        <w:rPr>
          <w:b/>
          <w:sz w:val="28"/>
          <w:szCs w:val="28"/>
        </w:rPr>
        <w:t xml:space="preserve">, </w:t>
      </w:r>
      <w:r w:rsidRPr="00800F36">
        <w:rPr>
          <w:b/>
          <w:sz w:val="28"/>
          <w:szCs w:val="28"/>
        </w:rPr>
        <w:t>une maladie vectorielle</w:t>
      </w:r>
    </w:p>
    <w:p w:rsidR="00F70E28" w:rsidRDefault="00F70E28" w:rsidP="00E24545">
      <w:pPr>
        <w:jc w:val="both"/>
      </w:pPr>
      <w:r>
        <w:t>Un enfant meurt du paludisme en Afrique toutes les minutes</w:t>
      </w:r>
      <w:r w:rsidR="005739D1">
        <w:t>.</w:t>
      </w:r>
    </w:p>
    <w:p w:rsidR="005739D1" w:rsidRPr="005739D1" w:rsidRDefault="005739D1" w:rsidP="00E24545">
      <w:pPr>
        <w:jc w:val="both"/>
      </w:pPr>
      <w:r w:rsidRPr="005739D1">
        <w:t>L’OMS estime que 219 millions de cas de paludisme se sont produits dans le monde en 2017 et que 435 000 personnes environ sont mortes de la maladie, pour la plupart des enfants de moins de 5 ans en Afrique subsaharienne.</w:t>
      </w:r>
      <w:r>
        <w:t xml:space="preserve"> L’Afrique est le continent le plus touché avec 92% des cas, </w:t>
      </w:r>
      <w:r w:rsidR="00BC668D">
        <w:t>l’Asie</w:t>
      </w:r>
      <w:r>
        <w:t xml:space="preserve"> du Sud-Est présente 5 % des </w:t>
      </w:r>
      <w:r w:rsidR="00BC668D">
        <w:t>cas et</w:t>
      </w:r>
      <w:r>
        <w:t xml:space="preserve"> la région Méditerranée </w:t>
      </w:r>
      <w:r w:rsidR="00BC668D">
        <w:t>orientale,</w:t>
      </w:r>
      <w:r>
        <w:t xml:space="preserve"> 2 %.</w:t>
      </w:r>
    </w:p>
    <w:p w:rsidR="001C0A01" w:rsidRPr="003B13F5" w:rsidRDefault="001C0A01" w:rsidP="00E24545">
      <w:pPr>
        <w:jc w:val="both"/>
        <w:rPr>
          <w:b/>
        </w:rPr>
      </w:pPr>
      <w:r w:rsidRPr="003B13F5">
        <w:rPr>
          <w:b/>
        </w:rPr>
        <w:t>Quel organisme est responsable du paludisme</w:t>
      </w:r>
      <w:r w:rsidR="003B13F5" w:rsidRPr="003B13F5">
        <w:rPr>
          <w:b/>
        </w:rPr>
        <w:t> ?</w:t>
      </w:r>
    </w:p>
    <w:p w:rsidR="009F04D1" w:rsidRDefault="009F04D1" w:rsidP="00E24545">
      <w:pPr>
        <w:jc w:val="both"/>
      </w:pPr>
      <w:r>
        <w:t xml:space="preserve">L’agent du paludisme </w:t>
      </w:r>
      <w:r w:rsidR="00E24545">
        <w:t xml:space="preserve">le plus grave </w:t>
      </w:r>
      <w:r>
        <w:t xml:space="preserve">est </w:t>
      </w:r>
      <w:r w:rsidR="00E24545" w:rsidRPr="00E24545">
        <w:rPr>
          <w:i/>
        </w:rPr>
        <w:t>Plasmodium falciparum</w:t>
      </w:r>
      <w:r w:rsidR="00E24545">
        <w:t xml:space="preserve">, </w:t>
      </w:r>
      <w:r>
        <w:t xml:space="preserve">un </w:t>
      </w:r>
      <w:r w:rsidR="00251C75">
        <w:t>eucaryote</w:t>
      </w:r>
      <w:r>
        <w:t xml:space="preserve"> </w:t>
      </w:r>
      <w:r w:rsidR="00C9204D">
        <w:t>unicellulaire (son organisme ne comprend qu’une cellule qui assure toutes les fonctions)</w:t>
      </w:r>
      <w:r>
        <w:t>. Il effectue son cycle de vie à l’</w:t>
      </w:r>
      <w:r w:rsidR="00251C75">
        <w:t>intérieur</w:t>
      </w:r>
      <w:r>
        <w:t xml:space="preserve"> des cellules de deux hôtes : </w:t>
      </w:r>
      <w:r w:rsidRPr="00BC668D">
        <w:rPr>
          <w:u w:val="single"/>
        </w:rPr>
        <w:t>l’Homme</w:t>
      </w:r>
      <w:r w:rsidR="003D6502">
        <w:t>,</w:t>
      </w:r>
      <w:r>
        <w:t xml:space="preserve"> </w:t>
      </w:r>
      <w:r w:rsidR="003D6502">
        <w:t xml:space="preserve">chez lequel il déclenche </w:t>
      </w:r>
      <w:r w:rsidR="00336AC2">
        <w:t>les symptômes du</w:t>
      </w:r>
      <w:r w:rsidR="003D6502">
        <w:t xml:space="preserve"> paludisme, </w:t>
      </w:r>
      <w:r>
        <w:t xml:space="preserve">et </w:t>
      </w:r>
      <w:r w:rsidRPr="00BC668D">
        <w:rPr>
          <w:u w:val="single"/>
        </w:rPr>
        <w:t>le moustique du genre Anophèle</w:t>
      </w:r>
      <w:r>
        <w:t xml:space="preserve">. </w:t>
      </w:r>
      <w:r w:rsidR="003B13F5">
        <w:t>Le moustique est appelé vecteur du paludisme puisque c’est par sa piqure que se transmet la maladie</w:t>
      </w:r>
      <w:r w:rsidR="00C9204D">
        <w:t xml:space="preserve"> à l’homme</w:t>
      </w:r>
      <w:r w:rsidR="003B13F5">
        <w:t>. Le paludisme est donc une maladie vectorielle. Elle ne peut se transmettre directement d’homme à homme.</w:t>
      </w:r>
      <w:r w:rsidR="00E24545" w:rsidRPr="00E24545">
        <w:rPr>
          <w:i/>
        </w:rPr>
        <w:t xml:space="preserve"> Plasmodium </w:t>
      </w:r>
      <w:r w:rsidR="00E24545">
        <w:t>vit aux dépens de son hôte, l’homme ou l’anophèle : c’est un parasite.</w:t>
      </w:r>
    </w:p>
    <w:p w:rsidR="003D6502" w:rsidRDefault="00E24545" w:rsidP="00E24545">
      <w:pPr>
        <w:jc w:val="both"/>
      </w:pPr>
      <w:r w:rsidRPr="00E24545">
        <w:rPr>
          <w:i/>
        </w:rPr>
        <w:t>P</w:t>
      </w:r>
      <w:r w:rsidR="003D6502" w:rsidRPr="00E24545">
        <w:rPr>
          <w:i/>
        </w:rPr>
        <w:t>lasmodium falciparum</w:t>
      </w:r>
      <w:r w:rsidR="002B03D2">
        <w:t xml:space="preserve"> </w:t>
      </w:r>
      <w:r w:rsidR="003D6502">
        <w:t xml:space="preserve">présente plusieurs formes distinctes au cours de son cycle de vie </w:t>
      </w:r>
      <w:r w:rsidR="00C9204D">
        <w:t>(</w:t>
      </w:r>
      <w:r>
        <w:t>représenté sur le document 3</w:t>
      </w:r>
      <w:r w:rsidR="00C9204D">
        <w:t xml:space="preserve">). </w:t>
      </w:r>
    </w:p>
    <w:p w:rsidR="009F04D1" w:rsidRDefault="000922B9" w:rsidP="00E24545">
      <w:pPr>
        <w:pStyle w:val="Paragraphedeliste"/>
        <w:numPr>
          <w:ilvl w:val="0"/>
          <w:numId w:val="8"/>
        </w:numPr>
        <w:jc w:val="both"/>
      </w:pPr>
      <w:r w:rsidRPr="00E24545">
        <w:rPr>
          <w:rStyle w:val="Lienhypertexte"/>
          <w:noProof/>
          <w:color w:val="auto"/>
          <w:u w:val="none"/>
          <w:lang w:eastAsia="fr-FR"/>
        </w:rPr>
        <w:drawing>
          <wp:anchor distT="0" distB="0" distL="114300" distR="114300" simplePos="0" relativeHeight="251671552" behindDoc="0" locked="0" layoutInCell="1" allowOverlap="1" wp14:anchorId="78BAC5FC" wp14:editId="304A3EB9">
            <wp:simplePos x="0" y="0"/>
            <wp:positionH relativeFrom="margin">
              <wp:posOffset>-635</wp:posOffset>
            </wp:positionH>
            <wp:positionV relativeFrom="paragraph">
              <wp:posOffset>434975</wp:posOffset>
            </wp:positionV>
            <wp:extent cx="2659380" cy="191960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9380" cy="1919605"/>
                    </a:xfrm>
                    <a:prstGeom prst="rect">
                      <a:avLst/>
                    </a:prstGeom>
                  </pic:spPr>
                </pic:pic>
              </a:graphicData>
            </a:graphic>
            <wp14:sizeRelH relativeFrom="page">
              <wp14:pctWidth>0</wp14:pctWidth>
            </wp14:sizeRelH>
            <wp14:sizeRelV relativeFrom="page">
              <wp14:pctHeight>0</wp14:pctHeight>
            </wp14:sizeRelV>
          </wp:anchor>
        </w:drawing>
      </w:r>
      <w:r w:rsidR="009F04D1">
        <w:t xml:space="preserve">La femelle anophèle en piquant un humain porteur du parasite va aspirer des </w:t>
      </w:r>
      <w:r w:rsidR="00E24545">
        <w:t>parasites</w:t>
      </w:r>
      <w:r w:rsidR="009F04D1">
        <w:t xml:space="preserve"> sous forme de </w:t>
      </w:r>
      <w:r w:rsidR="009F04D1" w:rsidRPr="00E24545">
        <w:rPr>
          <w:b/>
          <w:u w:val="single"/>
        </w:rPr>
        <w:t>gamétocytes</w:t>
      </w:r>
      <w:r w:rsidR="00E24545" w:rsidRPr="00E24545">
        <w:t xml:space="preserve"> </w:t>
      </w:r>
      <w:r>
        <w:t xml:space="preserve">infectant les globules rouges </w:t>
      </w:r>
      <w:r w:rsidR="00E24545" w:rsidRPr="00E24545">
        <w:t>(document 1)</w:t>
      </w:r>
      <w:r w:rsidR="009F04D1" w:rsidRPr="00E24545">
        <w:t>.</w:t>
      </w:r>
      <w:r w:rsidR="00A26D8C">
        <w:t xml:space="preserve"> </w:t>
      </w:r>
    </w:p>
    <w:p w:rsidR="000922B9" w:rsidRDefault="000922B9" w:rsidP="000922B9">
      <w:pPr>
        <w:jc w:val="both"/>
      </w:pPr>
      <w:r>
        <w:t>Sur l’image, on repère les globules rouges, qui n’ont pas de noyau et un globule blanc (ou leucocyte), qui est une cellule nucléée.</w:t>
      </w:r>
      <w:r w:rsidRPr="00800F36">
        <w:t xml:space="preserve"> </w:t>
      </w:r>
    </w:p>
    <w:p w:rsidR="00251C75" w:rsidRDefault="00E24545" w:rsidP="00E24545">
      <w:pPr>
        <w:jc w:val="both"/>
      </w:pPr>
      <w:r w:rsidRPr="00E24545">
        <w:rPr>
          <w:rStyle w:val="Lienhypertexte"/>
          <w:noProof/>
          <w:color w:val="auto"/>
          <w:u w:val="none"/>
          <w:lang w:eastAsia="fr-FR"/>
        </w:rPr>
        <w:t>Un gamétocyte</w:t>
      </w:r>
      <w:r w:rsidR="002F0843" w:rsidRPr="00E24545">
        <w:t xml:space="preserve"> se </w:t>
      </w:r>
      <w:r w:rsidR="002F0843">
        <w:t>présente</w:t>
      </w:r>
      <w:r w:rsidR="00C9204D" w:rsidRPr="00C9204D">
        <w:t xml:space="preserve"> sous la forme d</w:t>
      </w:r>
      <w:r w:rsidR="00BF74AB">
        <w:t>e « corps en banane » soit rose ou violet</w:t>
      </w:r>
      <w:r w:rsidR="00C9204D" w:rsidRPr="00C9204D">
        <w:t xml:space="preserve"> (mâle), soi</w:t>
      </w:r>
      <w:r w:rsidR="00BF74AB">
        <w:t>t bleu</w:t>
      </w:r>
      <w:r w:rsidR="00C9204D" w:rsidRPr="00C9204D">
        <w:t xml:space="preserve"> (femelle), avec un noyau compact et vol</w:t>
      </w:r>
      <w:r w:rsidR="00BF74AB">
        <w:t>umineux (1/3 de la surface). Il contie</w:t>
      </w:r>
      <w:r w:rsidR="00C9204D" w:rsidRPr="00C9204D">
        <w:t xml:space="preserve">nt </w:t>
      </w:r>
      <w:r>
        <w:t>un</w:t>
      </w:r>
      <w:r w:rsidR="00C9204D" w:rsidRPr="00C9204D">
        <w:t xml:space="preserve"> p</w:t>
      </w:r>
      <w:r w:rsidR="00BF74AB">
        <w:t>igment noir. En s'allongeant</w:t>
      </w:r>
      <w:r>
        <w:t>,</w:t>
      </w:r>
      <w:r w:rsidR="00BF74AB">
        <w:t xml:space="preserve"> il</w:t>
      </w:r>
      <w:r w:rsidR="00C9204D" w:rsidRPr="00C9204D">
        <w:t xml:space="preserve"> </w:t>
      </w:r>
      <w:r w:rsidR="00BF74AB">
        <w:t>déforme</w:t>
      </w:r>
      <w:r w:rsidR="00C9204D" w:rsidRPr="00C9204D">
        <w:t xml:space="preserve"> le globule rouge.</w:t>
      </w:r>
    </w:p>
    <w:p w:rsidR="001C0A01" w:rsidRDefault="000922B9" w:rsidP="00E24545">
      <w:pPr>
        <w:jc w:val="both"/>
      </w:pPr>
      <w:r>
        <w:t>Échelle</w:t>
      </w:r>
      <w:r w:rsidR="00251C75">
        <w:t> :  Un globule rouge a un diamètre de 8 µm</w:t>
      </w:r>
      <w:r w:rsidR="00E24545">
        <w:t>.</w:t>
      </w:r>
    </w:p>
    <w:p w:rsidR="005B7113" w:rsidRDefault="005B7113" w:rsidP="00E24545">
      <w:pPr>
        <w:jc w:val="both"/>
      </w:pPr>
    </w:p>
    <w:p w:rsidR="002B6900" w:rsidRPr="00855761" w:rsidRDefault="00E24545" w:rsidP="002B6900">
      <w:pPr>
        <w:pBdr>
          <w:top w:val="single" w:sz="4" w:space="1" w:color="auto"/>
          <w:left w:val="single" w:sz="4" w:space="4" w:color="auto"/>
          <w:bottom w:val="single" w:sz="4" w:space="1" w:color="auto"/>
          <w:right w:val="single" w:sz="4" w:space="4" w:color="auto"/>
        </w:pBdr>
        <w:rPr>
          <w:rStyle w:val="Lienhypertexte"/>
          <w:sz w:val="20"/>
        </w:rPr>
      </w:pPr>
      <w:r>
        <w:rPr>
          <w:noProof/>
          <w:lang w:eastAsia="fr-FR"/>
        </w:rPr>
        <w:t xml:space="preserve">Document </w:t>
      </w:r>
      <w:r w:rsidR="00800F36">
        <w:t xml:space="preserve">1 : Gamétocyte de </w:t>
      </w:r>
      <w:r w:rsidRPr="00E24545">
        <w:rPr>
          <w:i/>
        </w:rPr>
        <w:t>P</w:t>
      </w:r>
      <w:r w:rsidR="00800F36" w:rsidRPr="00E24545">
        <w:rPr>
          <w:i/>
        </w:rPr>
        <w:t>lasmodium falciparum</w:t>
      </w:r>
      <w:r w:rsidR="00800F36">
        <w:t xml:space="preserve"> observé au microscope optique dans un frottis sanguin humain (Giemsa 3%)</w:t>
      </w:r>
      <w:r>
        <w:t xml:space="preserve">. </w:t>
      </w:r>
      <w:hyperlink r:id="rId6" w:history="1">
        <w:r w:rsidR="000922B9" w:rsidRPr="00855761">
          <w:rPr>
            <w:rStyle w:val="Lienhypertexte"/>
            <w:sz w:val="20"/>
          </w:rPr>
          <w:t>https://www.pinterest.fr/pin/381680137148691408</w:t>
        </w:r>
      </w:hyperlink>
    </w:p>
    <w:p w:rsidR="000922B9" w:rsidRDefault="000922B9">
      <w:r>
        <w:rPr>
          <w:noProof/>
          <w:lang w:eastAsia="fr-FR"/>
        </w:rPr>
        <w:drawing>
          <wp:anchor distT="0" distB="0" distL="114300" distR="114300" simplePos="0" relativeHeight="251659264" behindDoc="0" locked="0" layoutInCell="1" allowOverlap="1" wp14:anchorId="10ED88B4" wp14:editId="03A21AB7">
            <wp:simplePos x="0" y="0"/>
            <wp:positionH relativeFrom="margin">
              <wp:align>right</wp:align>
            </wp:positionH>
            <wp:positionV relativeFrom="paragraph">
              <wp:posOffset>156210</wp:posOffset>
            </wp:positionV>
            <wp:extent cx="2232660" cy="153098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2660" cy="1530985"/>
                    </a:xfrm>
                    <a:prstGeom prst="rect">
                      <a:avLst/>
                    </a:prstGeom>
                  </pic:spPr>
                </pic:pic>
              </a:graphicData>
            </a:graphic>
            <wp14:sizeRelH relativeFrom="page">
              <wp14:pctWidth>0</wp14:pctWidth>
            </wp14:sizeRelH>
            <wp14:sizeRelV relativeFrom="page">
              <wp14:pctHeight>0</wp14:pctHeight>
            </wp14:sizeRelV>
          </wp:anchor>
        </w:drawing>
      </w:r>
    </w:p>
    <w:p w:rsidR="000922B9" w:rsidRDefault="000922B9"/>
    <w:p w:rsidR="002B6900" w:rsidRDefault="002B6900"/>
    <w:p w:rsidR="009F04D1" w:rsidRDefault="00671222" w:rsidP="000922B9">
      <w:pPr>
        <w:pStyle w:val="Paragraphedeliste"/>
        <w:numPr>
          <w:ilvl w:val="0"/>
          <w:numId w:val="8"/>
        </w:numPr>
      </w:pPr>
      <w:r>
        <w:t>Dans le système digestif</w:t>
      </w:r>
      <w:r w:rsidR="009F04D1">
        <w:t xml:space="preserve"> du moustique, le</w:t>
      </w:r>
      <w:r>
        <w:t>s</w:t>
      </w:r>
      <w:r w:rsidR="009F04D1">
        <w:t xml:space="preserve"> </w:t>
      </w:r>
      <w:r w:rsidR="000922B9">
        <w:t>parasites</w:t>
      </w:r>
      <w:r>
        <w:t xml:space="preserve"> deviennent des</w:t>
      </w:r>
      <w:r w:rsidR="009F04D1">
        <w:t xml:space="preserve"> </w:t>
      </w:r>
      <w:r w:rsidR="009F04D1" w:rsidRPr="000922B9">
        <w:rPr>
          <w:b/>
          <w:u w:val="single"/>
        </w:rPr>
        <w:t>sporozo</w:t>
      </w:r>
      <w:r w:rsidR="000922B9" w:rsidRPr="000922B9">
        <w:rPr>
          <w:b/>
          <w:u w:val="single"/>
        </w:rPr>
        <w:t>ï</w:t>
      </w:r>
      <w:r w:rsidR="009F04D1" w:rsidRPr="000922B9">
        <w:rPr>
          <w:b/>
          <w:u w:val="single"/>
        </w:rPr>
        <w:t>tes</w:t>
      </w:r>
      <w:r w:rsidR="009F04D1">
        <w:t xml:space="preserve"> </w:t>
      </w:r>
      <w:r>
        <w:t>qui s</w:t>
      </w:r>
      <w:r w:rsidR="00BF74AB">
        <w:t>er</w:t>
      </w:r>
      <w:r>
        <w:t>ont</w:t>
      </w:r>
      <w:r w:rsidR="009F04D1">
        <w:t xml:space="preserve"> inject</w:t>
      </w:r>
      <w:r>
        <w:t>és</w:t>
      </w:r>
      <w:r w:rsidR="009F04D1">
        <w:t xml:space="preserve"> </w:t>
      </w:r>
      <w:r w:rsidR="001C0A01">
        <w:t xml:space="preserve">lors de la prochaine piqûre faite à </w:t>
      </w:r>
      <w:r>
        <w:t>un</w:t>
      </w:r>
      <w:r w:rsidR="009F04D1">
        <w:t xml:space="preserve"> humain. </w:t>
      </w:r>
    </w:p>
    <w:p w:rsidR="000922B9" w:rsidRDefault="000922B9"/>
    <w:p w:rsidR="00671222" w:rsidRPr="00855761" w:rsidRDefault="000922B9" w:rsidP="000922B9">
      <w:pPr>
        <w:pBdr>
          <w:top w:val="single" w:sz="4" w:space="1" w:color="auto"/>
          <w:left w:val="single" w:sz="4" w:space="4" w:color="auto"/>
          <w:bottom w:val="single" w:sz="4" w:space="1" w:color="auto"/>
          <w:right w:val="single" w:sz="4" w:space="0" w:color="auto"/>
        </w:pBdr>
        <w:rPr>
          <w:sz w:val="20"/>
        </w:rPr>
      </w:pPr>
      <w:r>
        <w:t>Document</w:t>
      </w:r>
      <w:r w:rsidR="003D6502">
        <w:t xml:space="preserve"> 2 : </w:t>
      </w:r>
      <w:r w:rsidR="00671222">
        <w:t>Sporozo</w:t>
      </w:r>
      <w:r>
        <w:t>ï</w:t>
      </w:r>
      <w:r w:rsidR="00671222">
        <w:t xml:space="preserve">tes de </w:t>
      </w:r>
      <w:r w:rsidRPr="000922B9">
        <w:rPr>
          <w:i/>
        </w:rPr>
        <w:t>P</w:t>
      </w:r>
      <w:r w:rsidR="00671222" w:rsidRPr="000922B9">
        <w:rPr>
          <w:i/>
        </w:rPr>
        <w:t>lasmodium</w:t>
      </w:r>
      <w:r w:rsidR="001C0A01">
        <w:t xml:space="preserve"> observés au microscope otique. </w:t>
      </w:r>
      <w:hyperlink r:id="rId8" w:history="1">
        <w:r w:rsidR="003B13F5" w:rsidRPr="00855761">
          <w:rPr>
            <w:rStyle w:val="Lienhypertexte"/>
            <w:sz w:val="20"/>
          </w:rPr>
          <w:t>https://microbeonline.com/infective-stages-parasites-examples-descriptions/</w:t>
        </w:r>
      </w:hyperlink>
    </w:p>
    <w:p w:rsidR="0089085A" w:rsidRDefault="0089085A" w:rsidP="0089085A">
      <w:pPr>
        <w:ind w:left="360"/>
        <w:jc w:val="both"/>
      </w:pPr>
    </w:p>
    <w:p w:rsidR="0089085A" w:rsidRDefault="0089085A" w:rsidP="0089085A">
      <w:pPr>
        <w:ind w:left="360"/>
        <w:jc w:val="both"/>
      </w:pPr>
    </w:p>
    <w:p w:rsidR="0089085A" w:rsidRDefault="0089085A" w:rsidP="0089085A">
      <w:pPr>
        <w:ind w:left="360"/>
        <w:jc w:val="both"/>
      </w:pPr>
    </w:p>
    <w:p w:rsidR="0089085A" w:rsidRDefault="0089085A" w:rsidP="0089085A">
      <w:pPr>
        <w:ind w:left="360"/>
        <w:jc w:val="both"/>
      </w:pPr>
    </w:p>
    <w:p w:rsidR="001C0A01" w:rsidRDefault="00D7364C" w:rsidP="005B7113">
      <w:pPr>
        <w:pStyle w:val="Paragraphedeliste"/>
        <w:numPr>
          <w:ilvl w:val="0"/>
          <w:numId w:val="8"/>
        </w:numPr>
        <w:jc w:val="both"/>
      </w:pPr>
      <w:r w:rsidRPr="005B7113">
        <w:rPr>
          <w:b/>
          <w:noProof/>
          <w:lang w:eastAsia="fr-FR"/>
        </w:rPr>
        <w:lastRenderedPageBreak/>
        <mc:AlternateContent>
          <mc:Choice Requires="wps">
            <w:drawing>
              <wp:anchor distT="45720" distB="45720" distL="114300" distR="114300" simplePos="0" relativeHeight="251673600" behindDoc="0" locked="0" layoutInCell="1" allowOverlap="1" wp14:anchorId="18CDD129" wp14:editId="2ADDD09C">
                <wp:simplePos x="0" y="0"/>
                <wp:positionH relativeFrom="margin">
                  <wp:posOffset>3491865</wp:posOffset>
                </wp:positionH>
                <wp:positionV relativeFrom="paragraph">
                  <wp:posOffset>427355</wp:posOffset>
                </wp:positionV>
                <wp:extent cx="3261360" cy="4389120"/>
                <wp:effectExtent l="0" t="0" r="1524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4389120"/>
                        </a:xfrm>
                        <a:prstGeom prst="rect">
                          <a:avLst/>
                        </a:prstGeom>
                        <a:solidFill>
                          <a:srgbClr val="FFFFFF"/>
                        </a:solidFill>
                        <a:ln w="9525">
                          <a:solidFill>
                            <a:srgbClr val="000000"/>
                          </a:solidFill>
                          <a:miter lim="800000"/>
                          <a:headEnd/>
                          <a:tailEnd/>
                        </a:ln>
                      </wps:spPr>
                      <wps:txbx>
                        <w:txbxContent>
                          <w:p w:rsidR="005B7113" w:rsidRDefault="005B7113" w:rsidP="005B7113">
                            <w:r>
                              <w:t>Le cycle de vie chez l’homme :</w:t>
                            </w:r>
                          </w:p>
                          <w:p w:rsidR="005B7113" w:rsidRDefault="005B7113" w:rsidP="005B7113">
                            <w:r>
                              <w:t>Les sporozoites rejoignent le foie où ils se multiplient. Ils sont à l’origine des formes mérozoites qui vont dans le sang et infectent les hématies (= globules rouges). 1</w:t>
                            </w:r>
                          </w:p>
                          <w:p w:rsidR="005B7113" w:rsidRDefault="005B7113" w:rsidP="005B7113">
                            <w:r>
                              <w:t>Ils deviennent des trophozoites qui vivent et se nourrissent, par phagocytose, dans l’hématie et donnent par division des schizontes.</w:t>
                            </w:r>
                          </w:p>
                          <w:p w:rsidR="005B7113" w:rsidRDefault="005B7113" w:rsidP="005B7113">
                            <w:r>
                              <w:t>Le schizonte est la forme issue du trophozoite. Il bourgeonne de nombreux mérozoites qui vont dans le sang infecter d’autres hématies. 2</w:t>
                            </w:r>
                          </w:p>
                          <w:p w:rsidR="005B7113" w:rsidRDefault="005B7113" w:rsidP="005B7113">
                            <w:r>
                              <w:t>Après plusieurs cycles de multiplication dans les hématies, le trophozoite se transforme en gamétocyte, forme sexuée du parasite. Il existe des gamétocytes mâles et femelles.</w:t>
                            </w:r>
                          </w:p>
                          <w:p w:rsidR="00285C8D" w:rsidRDefault="00285C8D" w:rsidP="005B7113">
                            <w:r>
                              <w:t>L’ookinète : œuf mobile qui migre vers les cellules de l’intestin de l’anophèle et s’y transforme en oocyste. Ce dernier forme de nombreux sporozoites qui s’accumulent dans les glandes salivaires du moustique.</w:t>
                            </w:r>
                          </w:p>
                          <w:p w:rsidR="00285C8D" w:rsidRDefault="00285C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CDD129" id="_x0000_t202" coordsize="21600,21600" o:spt="202" path="m,l,21600r21600,l21600,xe">
                <v:stroke joinstyle="miter"/>
                <v:path gradientshapeok="t" o:connecttype="rect"/>
              </v:shapetype>
              <v:shape id="Zone de texte 2" o:spid="_x0000_s1026" type="#_x0000_t202" style="position:absolute;left:0;text-align:left;margin-left:274.95pt;margin-top:33.65pt;width:256.8pt;height:345.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">
                <v:textbox>
                  <w:txbxContent>
                    <w:p w:rsidR="005B7113" w:rsidRDefault="005B7113" w:rsidP="005B7113">
                      <w:r>
                        <w:t>Le cycle de vie chez l’homme :</w:t>
                      </w:r>
                    </w:p>
                    <w:p w:rsidR="005B7113" w:rsidRDefault="005B7113" w:rsidP="005B7113">
                      <w:r>
                        <w:t>Les sporozoites rejoignent le foie où ils se multiplient. Ils sont à l’origine des formes mérozoites qui vont dans le sang et infectent les hématies (= globules rouges). 1</w:t>
                      </w:r>
                    </w:p>
                    <w:p w:rsidR="005B7113" w:rsidRDefault="005B7113" w:rsidP="005B7113">
                      <w:r>
                        <w:t>Ils deviennent des trophozoites qui vivent et se nourrissent, par phagocytose, dans l’hématie et donnent par division des schizontes.</w:t>
                      </w:r>
                    </w:p>
                    <w:p w:rsidR="005B7113" w:rsidRDefault="005B7113" w:rsidP="005B7113">
                      <w:r>
                        <w:t>Le schizonte est la forme issue du trophozoite. Il bourgeonne de nombreux mérozoites qui vont dans le sang infecter d’autres hématies. 2</w:t>
                      </w:r>
                    </w:p>
                    <w:p w:rsidR="005B7113" w:rsidRDefault="005B7113" w:rsidP="005B7113">
                      <w:r>
                        <w:t>Après plusieurs cycles de multiplication dans les hématies, le trophozoite se transforme en gamétocyte, forme sexuée du parasite. Il existe des gamétocytes mâles et femelles.</w:t>
                      </w:r>
                    </w:p>
                    <w:p w:rsidR="00285C8D" w:rsidRDefault="00285C8D" w:rsidP="005B7113">
                      <w:r>
                        <w:t>L’ookinète : œuf mobile qui migre vers les cellules de l’intestin de l’anophèle et s’y transforme en oocyste. Ce dernier forme de nombreux sporozoites</w:t>
                      </w:r>
                      <w:bookmarkStart w:id="1" w:name="_GoBack"/>
                      <w:bookmarkEnd w:id="1"/>
                      <w:r>
                        <w:t xml:space="preserve"> qui s’accumulent dans les glandes salivaires du moustique.</w:t>
                      </w:r>
                    </w:p>
                    <w:p w:rsidR="00285C8D" w:rsidRDefault="00285C8D"/>
                  </w:txbxContent>
                </v:textbox>
                <w10:wrap type="square" anchorx="margin"/>
              </v:shape>
            </w:pict>
          </mc:Fallback>
        </mc:AlternateContent>
      </w:r>
      <w:r w:rsidR="00671222">
        <w:t>Le parasite va alors continuer son cycle de vie dans les cellules du foie puis dans les hématies</w:t>
      </w:r>
      <w:r w:rsidR="001C0A01">
        <w:t xml:space="preserve"> de l’humain contaminé</w:t>
      </w:r>
      <w:r w:rsidR="00671222">
        <w:t>.</w:t>
      </w:r>
      <w:r w:rsidR="005739D1">
        <w:t xml:space="preserve"> Le nombre </w:t>
      </w:r>
      <w:r w:rsidR="00336AC2">
        <w:t>d’hématies</w:t>
      </w:r>
      <w:r w:rsidR="005739D1">
        <w:t xml:space="preserve"> diminue fortement dans le sang du porteur qui s’anémie. Cette anémie est grave et peut provoquer la mort chez les enfants et les femmes</w:t>
      </w:r>
      <w:r w:rsidR="005B7113">
        <w:t xml:space="preserve"> </w:t>
      </w:r>
      <w:r w:rsidR="005739D1">
        <w:t>enceintes.</w:t>
      </w:r>
    </w:p>
    <w:p w:rsidR="005B7113" w:rsidRDefault="00D7364C" w:rsidP="00285C8D">
      <w:pPr>
        <w:pStyle w:val="Paragraphedeliste"/>
        <w:jc w:val="both"/>
      </w:pPr>
      <w:r w:rsidRPr="00285C8D">
        <w:rPr>
          <w:noProof/>
          <w:lang w:eastAsia="fr-FR"/>
        </w:rPr>
        <w:drawing>
          <wp:anchor distT="0" distB="0" distL="114300" distR="114300" simplePos="0" relativeHeight="251675648" behindDoc="0" locked="0" layoutInCell="1" allowOverlap="1" wp14:anchorId="34494D1E" wp14:editId="7B204406">
            <wp:simplePos x="0" y="0"/>
            <wp:positionH relativeFrom="page">
              <wp:posOffset>213360</wp:posOffset>
            </wp:positionH>
            <wp:positionV relativeFrom="paragraph">
              <wp:posOffset>305435</wp:posOffset>
            </wp:positionV>
            <wp:extent cx="3792220" cy="29032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2220" cy="2903220"/>
                    </a:xfrm>
                    <a:prstGeom prst="rect">
                      <a:avLst/>
                    </a:prstGeom>
                  </pic:spPr>
                </pic:pic>
              </a:graphicData>
            </a:graphic>
            <wp14:sizeRelH relativeFrom="page">
              <wp14:pctWidth>0</wp14:pctWidth>
            </wp14:sizeRelH>
            <wp14:sizeRelV relativeFrom="page">
              <wp14:pctHeight>0</wp14:pctHeight>
            </wp14:sizeRelV>
          </wp:anchor>
        </w:drawing>
      </w:r>
    </w:p>
    <w:p w:rsidR="00285C8D" w:rsidRDefault="00285C8D" w:rsidP="00285C8D">
      <w:pPr>
        <w:pStyle w:val="Paragraphedeliste"/>
        <w:jc w:val="both"/>
      </w:pPr>
    </w:p>
    <w:p w:rsidR="00285C8D" w:rsidRDefault="00285C8D" w:rsidP="00285C8D">
      <w:pPr>
        <w:pStyle w:val="Paragraphedeliste"/>
        <w:jc w:val="both"/>
      </w:pPr>
    </w:p>
    <w:p w:rsidR="00285C8D" w:rsidRDefault="00285C8D" w:rsidP="00285C8D">
      <w:pPr>
        <w:pStyle w:val="Paragraphedeliste"/>
        <w:jc w:val="both"/>
      </w:pPr>
    </w:p>
    <w:p w:rsidR="0089085A" w:rsidRDefault="0089085A" w:rsidP="00D7364C">
      <w:pPr>
        <w:jc w:val="both"/>
      </w:pPr>
    </w:p>
    <w:p w:rsidR="00855761" w:rsidRPr="000922B9" w:rsidRDefault="00855761" w:rsidP="00855761">
      <w:pPr>
        <w:pBdr>
          <w:top w:val="single" w:sz="4" w:space="1" w:color="auto"/>
          <w:left w:val="single" w:sz="4" w:space="4" w:color="auto"/>
          <w:bottom w:val="single" w:sz="4" w:space="1" w:color="auto"/>
          <w:right w:val="single" w:sz="4" w:space="4" w:color="auto"/>
        </w:pBdr>
        <w:spacing w:after="0"/>
        <w:jc w:val="both"/>
      </w:pPr>
      <w:r>
        <w:t>Document</w:t>
      </w:r>
      <w:r w:rsidRPr="000922B9">
        <w:t xml:space="preserve"> 3 : Schéma du cycle de vie d</w:t>
      </w:r>
      <w:r>
        <w:t>e</w:t>
      </w:r>
      <w:r w:rsidRPr="000922B9">
        <w:t xml:space="preserve"> </w:t>
      </w:r>
      <w:r w:rsidRPr="000922B9">
        <w:rPr>
          <w:i/>
        </w:rPr>
        <w:t>Plasmodium falciparum</w:t>
      </w:r>
      <w:r w:rsidRPr="000922B9">
        <w:t>.</w:t>
      </w:r>
      <w:r w:rsidR="00285C8D">
        <w:t xml:space="preserve"> </w:t>
      </w:r>
      <w:r w:rsidR="00285C8D" w:rsidRPr="00285C8D">
        <w:t xml:space="preserve"> http://jcb.rupress.org/content/198/6/961</w:t>
      </w:r>
    </w:p>
    <w:p w:rsidR="00285C8D" w:rsidRPr="00285C8D" w:rsidRDefault="00285C8D" w:rsidP="00855761">
      <w:pPr>
        <w:pBdr>
          <w:top w:val="single" w:sz="4" w:space="1" w:color="auto"/>
          <w:left w:val="single" w:sz="4" w:space="4" w:color="auto"/>
          <w:bottom w:val="single" w:sz="4" w:space="1" w:color="auto"/>
          <w:right w:val="single" w:sz="4" w:space="4" w:color="auto"/>
        </w:pBdr>
        <w:spacing w:after="0"/>
        <w:jc w:val="both"/>
        <w:rPr>
          <w:i/>
          <w:sz w:val="20"/>
          <w:lang w:val="en-US"/>
        </w:rPr>
      </w:pPr>
      <w:r>
        <w:rPr>
          <w:i/>
          <w:sz w:val="20"/>
        </w:rPr>
        <w:t>Midg</w:t>
      </w:r>
      <w:r w:rsidR="00855761" w:rsidRPr="000922B9">
        <w:rPr>
          <w:i/>
          <w:sz w:val="20"/>
        </w:rPr>
        <w:t>ut</w:t>
      </w:r>
      <w:r w:rsidR="00855761" w:rsidRPr="000922B9">
        <w:rPr>
          <w:sz w:val="20"/>
        </w:rPr>
        <w:t xml:space="preserve"> : intestin. </w:t>
      </w:r>
      <w:r w:rsidR="00855761" w:rsidRPr="000922B9">
        <w:rPr>
          <w:i/>
          <w:sz w:val="20"/>
        </w:rPr>
        <w:t>Salivary gland</w:t>
      </w:r>
      <w:r w:rsidR="00855761" w:rsidRPr="000922B9">
        <w:rPr>
          <w:sz w:val="20"/>
        </w:rPr>
        <w:t xml:space="preserve"> : glande salivaire. </w:t>
      </w:r>
      <w:r w:rsidR="00855761" w:rsidRPr="00855761">
        <w:rPr>
          <w:i/>
          <w:sz w:val="20"/>
          <w:lang w:val="en-US"/>
        </w:rPr>
        <w:t>Liver</w:t>
      </w:r>
      <w:r w:rsidR="00855761" w:rsidRPr="00855761">
        <w:rPr>
          <w:sz w:val="20"/>
          <w:lang w:val="en-US"/>
        </w:rPr>
        <w:t xml:space="preserve"> : foie. </w:t>
      </w:r>
      <w:r>
        <w:rPr>
          <w:i/>
          <w:sz w:val="20"/>
          <w:lang w:val="en-US"/>
        </w:rPr>
        <w:t>Blood:  sang. Mosquito: moustique. Stage: étape</w:t>
      </w:r>
    </w:p>
    <w:p w:rsidR="00855761" w:rsidRPr="00E444B1" w:rsidRDefault="00855761" w:rsidP="00855761">
      <w:pPr>
        <w:spacing w:after="0"/>
        <w:jc w:val="both"/>
        <w:rPr>
          <w:b/>
          <w:lang w:val="en-US"/>
        </w:rPr>
      </w:pPr>
    </w:p>
    <w:p w:rsidR="001C0A01" w:rsidRDefault="00855761" w:rsidP="00855761">
      <w:pPr>
        <w:spacing w:after="0"/>
        <w:jc w:val="both"/>
        <w:rPr>
          <w:b/>
        </w:rPr>
      </w:pPr>
      <w:r w:rsidRPr="00855761">
        <w:rPr>
          <w:b/>
        </w:rPr>
        <w:t xml:space="preserve">Il existe cinq espèces </w:t>
      </w:r>
      <w:r w:rsidR="007406C2" w:rsidRPr="007406C2">
        <w:rPr>
          <w:b/>
        </w:rPr>
        <w:t xml:space="preserve">de </w:t>
      </w:r>
      <w:r w:rsidRPr="00855761">
        <w:rPr>
          <w:b/>
          <w:i/>
        </w:rPr>
        <w:t>P</w:t>
      </w:r>
      <w:r w:rsidR="001C0A01" w:rsidRPr="00855761">
        <w:rPr>
          <w:b/>
          <w:i/>
        </w:rPr>
        <w:t>lasmodium</w:t>
      </w:r>
      <w:r w:rsidR="001C0A01" w:rsidRPr="007406C2">
        <w:rPr>
          <w:b/>
        </w:rPr>
        <w:t xml:space="preserve"> </w:t>
      </w:r>
      <w:r>
        <w:rPr>
          <w:b/>
        </w:rPr>
        <w:t>qui infectent l’Homme</w:t>
      </w:r>
      <w:r w:rsidR="001C0A01" w:rsidRPr="007406C2">
        <w:rPr>
          <w:b/>
        </w:rPr>
        <w:t xml:space="preserve"> et entrainent des paludismes de gravité différente :</w:t>
      </w:r>
    </w:p>
    <w:p w:rsidR="00FF098D" w:rsidRDefault="007406C2" w:rsidP="00855761">
      <w:pPr>
        <w:pStyle w:val="Paragraphedeliste"/>
        <w:numPr>
          <w:ilvl w:val="0"/>
          <w:numId w:val="8"/>
        </w:numPr>
        <w:jc w:val="both"/>
      </w:pPr>
      <w:r w:rsidRPr="00855761">
        <w:rPr>
          <w:i/>
        </w:rPr>
        <w:t>Plasmodium falciparum</w:t>
      </w:r>
      <w:r w:rsidRPr="007406C2">
        <w:t xml:space="preserve"> et </w:t>
      </w:r>
      <w:r w:rsidR="00FF098D" w:rsidRPr="00855761">
        <w:rPr>
          <w:i/>
        </w:rPr>
        <w:t>Plasmodium</w:t>
      </w:r>
      <w:r w:rsidRPr="00855761">
        <w:rPr>
          <w:i/>
        </w:rPr>
        <w:t xml:space="preserve"> vivax</w:t>
      </w:r>
      <w:r w:rsidRPr="007406C2">
        <w:t xml:space="preserve"> sont les plus dangereux. </w:t>
      </w:r>
      <w:r w:rsidR="003D6502">
        <w:t xml:space="preserve"> Ils sont potentiellement mortels.</w:t>
      </w:r>
    </w:p>
    <w:p w:rsidR="007406C2" w:rsidRPr="00855761" w:rsidRDefault="005B7113" w:rsidP="00855761">
      <w:pPr>
        <w:pStyle w:val="Paragraphedeliste"/>
        <w:numPr>
          <w:ilvl w:val="0"/>
          <w:numId w:val="8"/>
        </w:numPr>
        <w:jc w:val="both"/>
        <w:rPr>
          <w:i/>
          <w:iCs/>
        </w:rPr>
      </w:pPr>
      <w:r>
        <w:rPr>
          <w:noProof/>
          <w:lang w:eastAsia="fr-FR"/>
        </w:rPr>
        <w:drawing>
          <wp:anchor distT="0" distB="0" distL="114300" distR="114300" simplePos="0" relativeHeight="251674624" behindDoc="0" locked="0" layoutInCell="1" allowOverlap="1" wp14:anchorId="524D3B8C" wp14:editId="77F24CFD">
            <wp:simplePos x="0" y="0"/>
            <wp:positionH relativeFrom="column">
              <wp:posOffset>1789430</wp:posOffset>
            </wp:positionH>
            <wp:positionV relativeFrom="paragraph">
              <wp:posOffset>183515</wp:posOffset>
            </wp:positionV>
            <wp:extent cx="4925060" cy="3002280"/>
            <wp:effectExtent l="0" t="0" r="8890" b="76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25060" cy="3002280"/>
                    </a:xfrm>
                    <a:prstGeom prst="rect">
                      <a:avLst/>
                    </a:prstGeom>
                  </pic:spPr>
                </pic:pic>
              </a:graphicData>
            </a:graphic>
            <wp14:sizeRelH relativeFrom="page">
              <wp14:pctWidth>0</wp14:pctWidth>
            </wp14:sizeRelH>
            <wp14:sizeRelV relativeFrom="page">
              <wp14:pctHeight>0</wp14:pctHeight>
            </wp14:sizeRelV>
          </wp:anchor>
        </w:drawing>
      </w:r>
      <w:r w:rsidR="00855761" w:rsidRPr="00855761">
        <w:rPr>
          <w:i/>
          <w:iCs/>
        </w:rPr>
        <w:t>Plasmodium ovale</w:t>
      </w:r>
      <w:r w:rsidR="00855761">
        <w:t xml:space="preserve">, </w:t>
      </w:r>
      <w:r w:rsidR="00855761" w:rsidRPr="00855761">
        <w:rPr>
          <w:i/>
          <w:iCs/>
        </w:rPr>
        <w:t xml:space="preserve">Plasmodium </w:t>
      </w:r>
      <w:proofErr w:type="spellStart"/>
      <w:r w:rsidR="00855761" w:rsidRPr="00855761">
        <w:rPr>
          <w:i/>
          <w:iCs/>
        </w:rPr>
        <w:t>malariae</w:t>
      </w:r>
      <w:proofErr w:type="spellEnd"/>
      <w:r w:rsidR="00855761">
        <w:t xml:space="preserve"> et </w:t>
      </w:r>
      <w:r w:rsidR="00855761" w:rsidRPr="00855761">
        <w:rPr>
          <w:i/>
          <w:iCs/>
        </w:rPr>
        <w:t xml:space="preserve">Plasmodium </w:t>
      </w:r>
      <w:proofErr w:type="spellStart"/>
      <w:r w:rsidR="00855761" w:rsidRPr="00855761">
        <w:rPr>
          <w:i/>
          <w:iCs/>
        </w:rPr>
        <w:t>knowlesi</w:t>
      </w:r>
      <w:proofErr w:type="spellEnd"/>
      <w:r w:rsidR="00855761">
        <w:t xml:space="preserve"> </w:t>
      </w:r>
      <w:r w:rsidR="007406C2">
        <w:t xml:space="preserve">provoquent des formes </w:t>
      </w:r>
      <w:r w:rsidR="003D6502">
        <w:t xml:space="preserve">« bénignes » de paludisme, </w:t>
      </w:r>
      <w:r w:rsidR="007406C2">
        <w:t>qui ne sont généralement pas mortelles</w:t>
      </w:r>
      <w:r w:rsidR="00855761">
        <w:t>.</w:t>
      </w:r>
    </w:p>
    <w:p w:rsidR="005B7113" w:rsidRDefault="005B7113" w:rsidP="00855761">
      <w:pPr>
        <w:jc w:val="center"/>
        <w:rPr>
          <w:i/>
          <w:iCs/>
        </w:rPr>
      </w:pPr>
    </w:p>
    <w:p w:rsidR="005B7113" w:rsidRDefault="005B7113" w:rsidP="00855761">
      <w:pPr>
        <w:jc w:val="center"/>
        <w:rPr>
          <w:i/>
          <w:iCs/>
        </w:rPr>
      </w:pPr>
    </w:p>
    <w:p w:rsidR="00855761" w:rsidRDefault="00855761" w:rsidP="00855761">
      <w:pPr>
        <w:jc w:val="center"/>
        <w:rPr>
          <w:i/>
          <w:iCs/>
        </w:rPr>
      </w:pPr>
    </w:p>
    <w:p w:rsidR="005B7113" w:rsidRDefault="005B7113" w:rsidP="00855761">
      <w:pPr>
        <w:jc w:val="center"/>
        <w:rPr>
          <w:i/>
          <w:iCs/>
        </w:rPr>
      </w:pPr>
    </w:p>
    <w:p w:rsidR="005B7113" w:rsidRDefault="005B7113" w:rsidP="00855761">
      <w:pPr>
        <w:jc w:val="center"/>
        <w:rPr>
          <w:i/>
          <w:iCs/>
        </w:rPr>
      </w:pPr>
    </w:p>
    <w:p w:rsidR="005B7113" w:rsidRDefault="005B7113" w:rsidP="00855761">
      <w:pPr>
        <w:jc w:val="center"/>
        <w:rPr>
          <w:i/>
          <w:iCs/>
        </w:rPr>
      </w:pPr>
    </w:p>
    <w:p w:rsidR="005B7113" w:rsidRDefault="005B7113" w:rsidP="00855761">
      <w:pPr>
        <w:jc w:val="center"/>
        <w:rPr>
          <w:i/>
          <w:iCs/>
        </w:rPr>
      </w:pPr>
    </w:p>
    <w:p w:rsidR="005B7113" w:rsidRDefault="005B7113" w:rsidP="00855761">
      <w:pPr>
        <w:jc w:val="center"/>
        <w:rPr>
          <w:i/>
          <w:iCs/>
        </w:rPr>
      </w:pPr>
    </w:p>
    <w:p w:rsidR="005B7113" w:rsidRDefault="005B7113" w:rsidP="00855761">
      <w:pPr>
        <w:jc w:val="center"/>
        <w:rPr>
          <w:i/>
          <w:iCs/>
        </w:rPr>
      </w:pPr>
    </w:p>
    <w:p w:rsidR="00855761" w:rsidRPr="000922B9" w:rsidRDefault="00855761" w:rsidP="00855761">
      <w:pPr>
        <w:pBdr>
          <w:top w:val="single" w:sz="4" w:space="1" w:color="auto"/>
          <w:left w:val="single" w:sz="4" w:space="1" w:color="auto"/>
          <w:bottom w:val="single" w:sz="4" w:space="1" w:color="auto"/>
          <w:right w:val="single" w:sz="4" w:space="1" w:color="auto"/>
        </w:pBdr>
        <w:spacing w:after="0"/>
        <w:jc w:val="both"/>
      </w:pPr>
      <w:r>
        <w:t>Document</w:t>
      </w:r>
      <w:r w:rsidRPr="000922B9">
        <w:t xml:space="preserve"> </w:t>
      </w:r>
      <w:r>
        <w:t>4</w:t>
      </w:r>
      <w:r w:rsidRPr="000922B9">
        <w:t xml:space="preserve"> : </w:t>
      </w:r>
      <w:r>
        <w:t>Quatre espèces de</w:t>
      </w:r>
      <w:r w:rsidRPr="000922B9">
        <w:t xml:space="preserve"> </w:t>
      </w:r>
      <w:r w:rsidRPr="00855761">
        <w:rPr>
          <w:i/>
        </w:rPr>
        <w:t>Plasmodiu</w:t>
      </w:r>
      <w:r>
        <w:rPr>
          <w:i/>
        </w:rPr>
        <w:t>m</w:t>
      </w:r>
      <w:r>
        <w:t xml:space="preserve"> observées au microscope optique</w:t>
      </w:r>
      <w:r w:rsidRPr="000922B9">
        <w:t>.</w:t>
      </w:r>
    </w:p>
    <w:p w:rsidR="002A4559" w:rsidRPr="005B7113" w:rsidRDefault="002118C2" w:rsidP="005B7113">
      <w:pPr>
        <w:pBdr>
          <w:top w:val="single" w:sz="4" w:space="1" w:color="auto"/>
          <w:left w:val="single" w:sz="4" w:space="1" w:color="auto"/>
          <w:bottom w:val="single" w:sz="4" w:space="1" w:color="auto"/>
          <w:right w:val="single" w:sz="4" w:space="1" w:color="auto"/>
        </w:pBdr>
        <w:rPr>
          <w:i/>
          <w:iCs/>
          <w:color w:val="0563C1" w:themeColor="hyperlink"/>
          <w:sz w:val="20"/>
          <w:szCs w:val="20"/>
          <w:u w:val="single"/>
        </w:rPr>
      </w:pPr>
      <w:hyperlink r:id="rId11" w:history="1">
        <w:r w:rsidR="00855761" w:rsidRPr="00855761">
          <w:rPr>
            <w:rStyle w:val="Lienhypertexte"/>
            <w:i/>
            <w:iCs/>
            <w:sz w:val="20"/>
            <w:szCs w:val="20"/>
          </w:rPr>
          <w:t>http://www.memobio.fr/html/para/pa_fi_pal.html</w:t>
        </w:r>
      </w:hyperlink>
    </w:p>
    <w:sectPr w:rsidR="002A4559" w:rsidRPr="005B7113" w:rsidSect="0089085A">
      <w:pgSz w:w="11906" w:h="16838"/>
      <w:pgMar w:top="851" w:right="707"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12429"/>
    <w:multiLevelType w:val="hybridMultilevel"/>
    <w:tmpl w:val="E54C5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2C3788"/>
    <w:multiLevelType w:val="hybridMultilevel"/>
    <w:tmpl w:val="BD20F24C"/>
    <w:lvl w:ilvl="0" w:tplc="5914A8B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A1354"/>
    <w:multiLevelType w:val="hybridMultilevel"/>
    <w:tmpl w:val="6204C9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562095"/>
    <w:multiLevelType w:val="hybridMultilevel"/>
    <w:tmpl w:val="5E4C11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6235D3"/>
    <w:multiLevelType w:val="hybridMultilevel"/>
    <w:tmpl w:val="1DEAE3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2461A3"/>
    <w:multiLevelType w:val="hybridMultilevel"/>
    <w:tmpl w:val="75B8A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F872D3"/>
    <w:multiLevelType w:val="hybridMultilevel"/>
    <w:tmpl w:val="ADA2BE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A512B3"/>
    <w:multiLevelType w:val="hybridMultilevel"/>
    <w:tmpl w:val="44C0EB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7"/>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D1"/>
    <w:rsid w:val="000176A6"/>
    <w:rsid w:val="0004540C"/>
    <w:rsid w:val="000922B9"/>
    <w:rsid w:val="000E3787"/>
    <w:rsid w:val="001845C0"/>
    <w:rsid w:val="001C0A01"/>
    <w:rsid w:val="001D6DA0"/>
    <w:rsid w:val="001E74F1"/>
    <w:rsid w:val="00201767"/>
    <w:rsid w:val="00204E26"/>
    <w:rsid w:val="002118C2"/>
    <w:rsid w:val="002345A0"/>
    <w:rsid w:val="00251C75"/>
    <w:rsid w:val="00285C8D"/>
    <w:rsid w:val="002A4559"/>
    <w:rsid w:val="002A5C4C"/>
    <w:rsid w:val="002B03D2"/>
    <w:rsid w:val="002B6900"/>
    <w:rsid w:val="002F0843"/>
    <w:rsid w:val="00336AC2"/>
    <w:rsid w:val="003B13F5"/>
    <w:rsid w:val="003D6502"/>
    <w:rsid w:val="004C3D12"/>
    <w:rsid w:val="004D279C"/>
    <w:rsid w:val="004D6746"/>
    <w:rsid w:val="005739D1"/>
    <w:rsid w:val="005B7113"/>
    <w:rsid w:val="00636351"/>
    <w:rsid w:val="00651A34"/>
    <w:rsid w:val="00671222"/>
    <w:rsid w:val="00716BB5"/>
    <w:rsid w:val="00725044"/>
    <w:rsid w:val="007406C2"/>
    <w:rsid w:val="00753880"/>
    <w:rsid w:val="00780EB1"/>
    <w:rsid w:val="00800F36"/>
    <w:rsid w:val="00823B0C"/>
    <w:rsid w:val="00835B63"/>
    <w:rsid w:val="00855761"/>
    <w:rsid w:val="0089085A"/>
    <w:rsid w:val="008C19BD"/>
    <w:rsid w:val="008C1D12"/>
    <w:rsid w:val="008D3F67"/>
    <w:rsid w:val="00916C32"/>
    <w:rsid w:val="00923B83"/>
    <w:rsid w:val="009241A5"/>
    <w:rsid w:val="009921CD"/>
    <w:rsid w:val="009F04D1"/>
    <w:rsid w:val="00A26D8C"/>
    <w:rsid w:val="00A9729D"/>
    <w:rsid w:val="00BA6000"/>
    <w:rsid w:val="00BC668D"/>
    <w:rsid w:val="00BF74AB"/>
    <w:rsid w:val="00C453F8"/>
    <w:rsid w:val="00C9204D"/>
    <w:rsid w:val="00D04D0D"/>
    <w:rsid w:val="00D32AC6"/>
    <w:rsid w:val="00D60691"/>
    <w:rsid w:val="00D7364C"/>
    <w:rsid w:val="00DB0533"/>
    <w:rsid w:val="00DB3E0C"/>
    <w:rsid w:val="00DF4D42"/>
    <w:rsid w:val="00E24545"/>
    <w:rsid w:val="00E444B1"/>
    <w:rsid w:val="00EB3380"/>
    <w:rsid w:val="00F70E28"/>
    <w:rsid w:val="00FF0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046EF"/>
  <w15:chartTrackingRefBased/>
  <w15:docId w15:val="{E7024169-3E87-4006-8FB7-ED10C0DE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F04D1"/>
    <w:rPr>
      <w:color w:val="0563C1" w:themeColor="hyperlink"/>
      <w:u w:val="single"/>
    </w:rPr>
  </w:style>
  <w:style w:type="paragraph" w:styleId="Paragraphedeliste">
    <w:name w:val="List Paragraph"/>
    <w:basedOn w:val="Normal"/>
    <w:uiPriority w:val="34"/>
    <w:qFormat/>
    <w:rsid w:val="00636351"/>
    <w:pPr>
      <w:ind w:left="720"/>
      <w:contextualSpacing/>
    </w:pPr>
  </w:style>
  <w:style w:type="character" w:customStyle="1" w:styleId="UnresolvedMention">
    <w:name w:val="Unresolved Mention"/>
    <w:basedOn w:val="Policepardfaut"/>
    <w:uiPriority w:val="99"/>
    <w:semiHidden/>
    <w:unhideWhenUsed/>
    <w:rsid w:val="000922B9"/>
    <w:rPr>
      <w:color w:val="605E5C"/>
      <w:shd w:val="clear" w:color="auto" w:fill="E1DFDD"/>
    </w:rPr>
  </w:style>
  <w:style w:type="character" w:styleId="Lienhypertextesuivivisit">
    <w:name w:val="FollowedHyperlink"/>
    <w:basedOn w:val="Policepardfaut"/>
    <w:uiPriority w:val="99"/>
    <w:semiHidden/>
    <w:unhideWhenUsed/>
    <w:rsid w:val="008557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7276">
      <w:bodyDiv w:val="1"/>
      <w:marLeft w:val="0"/>
      <w:marRight w:val="0"/>
      <w:marTop w:val="0"/>
      <w:marBottom w:val="0"/>
      <w:divBdr>
        <w:top w:val="none" w:sz="0" w:space="0" w:color="auto"/>
        <w:left w:val="none" w:sz="0" w:space="0" w:color="auto"/>
        <w:bottom w:val="none" w:sz="0" w:space="0" w:color="auto"/>
        <w:right w:val="none" w:sz="0" w:space="0" w:color="auto"/>
      </w:divBdr>
      <w:divsChild>
        <w:div w:id="444735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robeonline.com/infective-stages-parasites-examples-descrip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interest.fr/pin/381680137148691408" TargetMode="External"/><Relationship Id="rId11" Type="http://schemas.openxmlformats.org/officeDocument/2006/relationships/hyperlink" Target="http://www.memobio.fr/html/para/pa_fi_pal.html"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736</Words>
  <Characters>4049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2020-11-10T10:20:00Z</dcterms:created>
  <dcterms:modified xsi:type="dcterms:W3CDTF">2020-11-10T12:51:00Z</dcterms:modified>
</cp:coreProperties>
</file>