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Pr="00954138" w:rsidRDefault="00954138" w:rsidP="00954138">
      <w:pPr>
        <w:pStyle w:val="Titre1"/>
      </w:pPr>
      <w:r>
        <w:t>A la</w:t>
      </w:r>
      <w:r w:rsidR="00FF3564">
        <w:t xml:space="preserve"> rencontre</w:t>
      </w:r>
      <w:r>
        <w:t xml:space="preserve"> d’un métier</w:t>
      </w:r>
    </w:p>
    <w:p w:rsidR="0081500F" w:rsidRPr="006C6A24" w:rsidRDefault="0081500F" w:rsidP="007471F2">
      <w:pPr>
        <w:pStyle w:val="Titre2"/>
        <w:spacing w:before="100" w:after="100" w:line="276" w:lineRule="auto"/>
        <w:rPr>
          <w:b w:val="0"/>
        </w:rPr>
      </w:pPr>
      <w:r w:rsidRPr="0081500F">
        <w:t>Objectifs</w:t>
      </w:r>
      <w:r w:rsidR="006C6A24">
        <w:t xml:space="preserve"> : </w:t>
      </w:r>
      <w:r w:rsidR="00C64C41">
        <w:rPr>
          <w:b w:val="0"/>
        </w:rPr>
        <w:t xml:space="preserve">prendre des notes </w:t>
      </w:r>
      <w:r w:rsidR="006C6A24" w:rsidRPr="006C6A24">
        <w:rPr>
          <w:b w:val="0"/>
        </w:rPr>
        <w:t>lors d’une rencontre avec une personne extérieure à l’établissement, dans le cadre du parcours avenir et des programmes.</w:t>
      </w:r>
    </w:p>
    <w:p w:rsidR="006C6A24" w:rsidRPr="0081500F" w:rsidRDefault="006C6A24" w:rsidP="0081500F">
      <w:pPr>
        <w:pStyle w:val="Titre2"/>
      </w:pPr>
    </w:p>
    <w:p w:rsidR="0081500F" w:rsidRPr="00522367" w:rsidRDefault="0081500F" w:rsidP="00954138">
      <w:pPr>
        <w:pStyle w:val="Titre2"/>
        <w:spacing w:before="100" w:after="100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bookmarkStart w:id="0" w:name="_GoBack"/>
      <w:bookmarkEnd w:id="0"/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81500F" w:rsidRPr="009C5FC5" w:rsidRDefault="004E17F5" w:rsidP="006C51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S’exprimer à l’oral. Poser des questions pertinentes et prendre en note les réponses.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81500F" w:rsidRDefault="004E17F5" w:rsidP="004E17F5">
            <w:r>
              <w:t xml:space="preserve">Collecter des informations en réalisant un entretien avec un intervenant 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Default="004E17F5" w:rsidP="006C51DC">
            <w:r>
              <w:t>Respecter les règles de courtoisie, maîtriser des codes de langage et d’attitude différents.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81500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81500F" w:rsidRPr="009541A9" w:rsidRDefault="00FF3564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 w:rsidRPr="009541A9">
              <w:rPr>
                <w:u w:val="none"/>
              </w:rPr>
              <w:t>Nourrir les hommes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81500F" w:rsidRPr="007F199C" w:rsidRDefault="00F71C43" w:rsidP="006C5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L’engagement ; la règle et le droit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892" w:type="dxa"/>
          </w:tcPr>
          <w:p w:rsidR="0081500F" w:rsidRPr="007F199C" w:rsidRDefault="00FF3564" w:rsidP="006C51DC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nutrition ; les besoins des plantes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C64C41" w:rsidRDefault="00FF3564" w:rsidP="006C51DC">
            <w:r w:rsidRPr="00C64C41">
              <w:t>Collaborer et s’engager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Pr="00C64C41" w:rsidRDefault="00FF3564" w:rsidP="006C51DC">
            <w:r w:rsidRPr="00C64C41">
              <w:t>Rencontre avec……. Visite d’un lycée, d’une structure scolaire…..</w:t>
            </w: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Pr="00C64C41" w:rsidRDefault="00FF3564" w:rsidP="006C51DC">
            <w:r w:rsidRPr="00C64C41">
              <w:t>Qu’est-ce que « bien manger » ? Qualité</w:t>
            </w:r>
          </w:p>
        </w:tc>
      </w:tr>
    </w:tbl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</w:p>
    <w:p w:rsidR="0081500F" w:rsidRDefault="0081500F" w:rsidP="0081500F">
      <w:pPr>
        <w:pStyle w:val="Titre2"/>
      </w:pP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Indications préliminaires pour le déroulé de la séance</w:t>
      </w:r>
    </w:p>
    <w:p w:rsidR="0081500F" w:rsidRDefault="006C6A24" w:rsidP="006C6A24">
      <w:pPr>
        <w:pStyle w:val="Sansinterligne"/>
        <w:numPr>
          <w:ilvl w:val="0"/>
          <w:numId w:val="1"/>
        </w:numPr>
      </w:pPr>
      <w:r>
        <w:t>Les élèves doivent avoir pris connaissance de la fiche avant la rencontre avec l’intervenant.</w:t>
      </w:r>
    </w:p>
    <w:p w:rsidR="006C6A24" w:rsidRDefault="006C6A24" w:rsidP="006C6A24">
      <w:pPr>
        <w:pStyle w:val="Sansinterligne"/>
        <w:numPr>
          <w:ilvl w:val="0"/>
          <w:numId w:val="1"/>
        </w:numPr>
      </w:pPr>
      <w:r>
        <w:t>Les élèves, avec le professeur, doivent avoir préparé des questions en amont de la rencontre.</w:t>
      </w:r>
    </w:p>
    <w:p w:rsidR="006C6A24" w:rsidRDefault="006C6A24" w:rsidP="006C6A24">
      <w:pPr>
        <w:pStyle w:val="Sansinterligne"/>
        <w:numPr>
          <w:ilvl w:val="0"/>
          <w:numId w:val="1"/>
        </w:numPr>
      </w:pPr>
      <w:r>
        <w:t>Il est conseillé de prévoir 2 jeux de fiches, afin que les élèves puissent faire une mise au propre chez eux au retour.</w:t>
      </w:r>
    </w:p>
    <w:p w:rsidR="00C64C41" w:rsidRDefault="00C64C41" w:rsidP="006C6A24">
      <w:pPr>
        <w:pStyle w:val="Sansinterligne"/>
        <w:numPr>
          <w:ilvl w:val="0"/>
          <w:numId w:val="1"/>
        </w:numPr>
      </w:pPr>
    </w:p>
    <w:p w:rsidR="00292B9A" w:rsidRDefault="00292B9A" w:rsidP="0081500F">
      <w:pPr>
        <w:pStyle w:val="Sansinterligne"/>
      </w:pP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Eléments pour compléter la fiche élève</w:t>
      </w:r>
    </w:p>
    <w:p w:rsidR="007471F2" w:rsidRDefault="006C6A24" w:rsidP="007471F2">
      <w:pPr>
        <w:pStyle w:val="Titre2"/>
        <w:rPr>
          <w:sz w:val="22"/>
          <w:szCs w:val="22"/>
        </w:rPr>
      </w:pPr>
      <w:r w:rsidRPr="006C6A24">
        <w:rPr>
          <w:sz w:val="22"/>
          <w:szCs w:val="22"/>
        </w:rPr>
        <w:t>Eléments de discussion durant la rencontre.</w:t>
      </w:r>
    </w:p>
    <w:p w:rsidR="00165D33" w:rsidRPr="0081500F" w:rsidRDefault="00165D33" w:rsidP="007471F2">
      <w:pPr>
        <w:spacing w:line="360" w:lineRule="auto"/>
      </w:pPr>
    </w:p>
    <w:sectPr w:rsidR="00165D33" w:rsidRPr="0081500F" w:rsidSect="007471F2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B8" w:rsidRDefault="002B09B8" w:rsidP="0081500F">
      <w:pPr>
        <w:spacing w:after="0"/>
      </w:pPr>
      <w:r>
        <w:separator/>
      </w:r>
    </w:p>
  </w:endnote>
  <w:endnote w:type="continuationSeparator" w:id="0">
    <w:p w:rsidR="002B09B8" w:rsidRDefault="002B09B8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0C269E08" wp14:editId="40895DC4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B8" w:rsidRDefault="002B09B8" w:rsidP="0081500F">
      <w:pPr>
        <w:spacing w:after="0"/>
      </w:pPr>
      <w:r>
        <w:separator/>
      </w:r>
    </w:p>
  </w:footnote>
  <w:footnote w:type="continuationSeparator" w:id="0">
    <w:p w:rsidR="002B09B8" w:rsidRDefault="002B09B8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41" w:rsidRDefault="00C64C41" w:rsidP="00C64C41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6C648896" wp14:editId="67D8C937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2AC4463" wp14:editId="25C831AE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6413"/>
    <w:rsid w:val="00041702"/>
    <w:rsid w:val="00106821"/>
    <w:rsid w:val="00165D33"/>
    <w:rsid w:val="00247FA8"/>
    <w:rsid w:val="00291A0B"/>
    <w:rsid w:val="00292B9A"/>
    <w:rsid w:val="002B09B8"/>
    <w:rsid w:val="00372AC7"/>
    <w:rsid w:val="003944C7"/>
    <w:rsid w:val="003A44BB"/>
    <w:rsid w:val="003C17F1"/>
    <w:rsid w:val="00452BF4"/>
    <w:rsid w:val="00470621"/>
    <w:rsid w:val="004E17F5"/>
    <w:rsid w:val="00670DE3"/>
    <w:rsid w:val="006C6A24"/>
    <w:rsid w:val="007471F2"/>
    <w:rsid w:val="00794437"/>
    <w:rsid w:val="007E2557"/>
    <w:rsid w:val="0081500F"/>
    <w:rsid w:val="00816A32"/>
    <w:rsid w:val="008310AA"/>
    <w:rsid w:val="008D6150"/>
    <w:rsid w:val="009245B7"/>
    <w:rsid w:val="00934254"/>
    <w:rsid w:val="00954138"/>
    <w:rsid w:val="009541A9"/>
    <w:rsid w:val="00A40DBA"/>
    <w:rsid w:val="00A8487A"/>
    <w:rsid w:val="00A85CB2"/>
    <w:rsid w:val="00AA53FE"/>
    <w:rsid w:val="00B02246"/>
    <w:rsid w:val="00B174E4"/>
    <w:rsid w:val="00BC347B"/>
    <w:rsid w:val="00C64C41"/>
    <w:rsid w:val="00CF1E27"/>
    <w:rsid w:val="00CF6090"/>
    <w:rsid w:val="00D44D93"/>
    <w:rsid w:val="00E11B08"/>
    <w:rsid w:val="00E445C2"/>
    <w:rsid w:val="00E80EF8"/>
    <w:rsid w:val="00EA5A5B"/>
    <w:rsid w:val="00ED546F"/>
    <w:rsid w:val="00F71C4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3</cp:revision>
  <cp:lastPrinted>2018-03-18T17:17:00Z</cp:lastPrinted>
  <dcterms:created xsi:type="dcterms:W3CDTF">2018-08-09T10:10:00Z</dcterms:created>
  <dcterms:modified xsi:type="dcterms:W3CDTF">2018-08-09T10:11:00Z</dcterms:modified>
</cp:coreProperties>
</file>