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503C" w:rsidRPr="006355E2" w:rsidRDefault="0064503C" w:rsidP="006355E2">
      <w:pPr>
        <w:jc w:val="center"/>
        <w:rPr>
          <w:b/>
          <w:sz w:val="24"/>
          <w:szCs w:val="24"/>
        </w:rPr>
      </w:pPr>
      <w:r w:rsidRPr="006355E2">
        <w:rPr>
          <w:b/>
          <w:sz w:val="24"/>
          <w:szCs w:val="24"/>
        </w:rPr>
        <w:t>Atelier</w:t>
      </w:r>
    </w:p>
    <w:p w:rsidR="006355E2" w:rsidRDefault="0064503C" w:rsidP="006355E2">
      <w:pPr>
        <w:jc w:val="center"/>
        <w:rPr>
          <w:b/>
          <w:sz w:val="28"/>
          <w:szCs w:val="28"/>
        </w:rPr>
      </w:pPr>
      <w:r w:rsidRPr="006355E2">
        <w:rPr>
          <w:b/>
          <w:sz w:val="28"/>
          <w:szCs w:val="28"/>
        </w:rPr>
        <w:t xml:space="preserve">Des outils pour construire un </w:t>
      </w:r>
    </w:p>
    <w:p w:rsidR="006355E2" w:rsidRDefault="006355E2" w:rsidP="006355E2">
      <w:pPr>
        <w:jc w:val="center"/>
        <w:rPr>
          <w:b/>
          <w:sz w:val="28"/>
          <w:szCs w:val="28"/>
        </w:rPr>
      </w:pPr>
      <w:r w:rsidRPr="006355E2">
        <w:rPr>
          <w:b/>
          <w:sz w:val="28"/>
          <w:szCs w:val="28"/>
        </w:rPr>
        <w:t xml:space="preserve">Enseignement Pratique </w:t>
      </w:r>
      <w:r w:rsidR="009B4DF6" w:rsidRPr="009B4DF6">
        <w:rPr>
          <w:b/>
          <w:sz w:val="28"/>
          <w:szCs w:val="28"/>
        </w:rPr>
        <w:t>Interdi</w:t>
      </w:r>
      <w:r w:rsidR="009B4DF6" w:rsidRPr="00073DDD">
        <w:rPr>
          <w:b/>
          <w:sz w:val="28"/>
          <w:szCs w:val="28"/>
        </w:rPr>
        <w:t>s</w:t>
      </w:r>
      <w:r w:rsidR="009B4DF6" w:rsidRPr="009B4DF6">
        <w:rPr>
          <w:b/>
          <w:sz w:val="28"/>
          <w:szCs w:val="28"/>
        </w:rPr>
        <w:t>ciplinaire</w:t>
      </w:r>
      <w:r w:rsidRPr="006355E2">
        <w:rPr>
          <w:b/>
          <w:sz w:val="28"/>
          <w:szCs w:val="28"/>
        </w:rPr>
        <w:t xml:space="preserve"> (</w:t>
      </w:r>
      <w:r w:rsidR="0064503C" w:rsidRPr="006355E2">
        <w:rPr>
          <w:b/>
          <w:sz w:val="28"/>
          <w:szCs w:val="28"/>
        </w:rPr>
        <w:t>EPI</w:t>
      </w:r>
      <w:r w:rsidRPr="006355E2">
        <w:rPr>
          <w:b/>
          <w:sz w:val="28"/>
          <w:szCs w:val="28"/>
        </w:rPr>
        <w:t>)</w:t>
      </w:r>
      <w:r w:rsidR="0064503C" w:rsidRPr="006355E2">
        <w:rPr>
          <w:b/>
          <w:sz w:val="28"/>
          <w:szCs w:val="28"/>
        </w:rPr>
        <w:t xml:space="preserve"> </w:t>
      </w:r>
      <w:r w:rsidRPr="006355E2">
        <w:rPr>
          <w:b/>
          <w:sz w:val="28"/>
          <w:szCs w:val="28"/>
        </w:rPr>
        <w:t>sur</w:t>
      </w:r>
      <w:r w:rsidR="0064503C" w:rsidRPr="006355E2">
        <w:rPr>
          <w:b/>
          <w:sz w:val="28"/>
          <w:szCs w:val="28"/>
        </w:rPr>
        <w:t xml:space="preserve"> la vaccination </w:t>
      </w:r>
      <w:r w:rsidRPr="006355E2">
        <w:rPr>
          <w:b/>
          <w:sz w:val="28"/>
          <w:szCs w:val="28"/>
        </w:rPr>
        <w:t>au collège</w:t>
      </w:r>
    </w:p>
    <w:p w:rsidR="006355E2" w:rsidRPr="006355E2" w:rsidRDefault="006355E2" w:rsidP="006355E2">
      <w:pPr>
        <w:jc w:val="center"/>
        <w:rPr>
          <w:b/>
          <w:sz w:val="28"/>
          <w:szCs w:val="28"/>
        </w:rPr>
      </w:pPr>
    </w:p>
    <w:p w:rsidR="0030572F" w:rsidRDefault="006355E2" w:rsidP="0030572F">
      <w:pPr>
        <w:jc w:val="center"/>
        <w:rPr>
          <w:b/>
          <w:sz w:val="24"/>
          <w:szCs w:val="24"/>
          <w:u w:val="single"/>
        </w:rPr>
      </w:pPr>
      <w:r w:rsidRPr="0052270E">
        <w:rPr>
          <w:b/>
          <w:sz w:val="28"/>
          <w:szCs w:val="28"/>
          <w:u w:val="single"/>
        </w:rPr>
        <w:t xml:space="preserve">Thèmes liés à la vaccination </w:t>
      </w:r>
      <w:r w:rsidR="0064503C" w:rsidRPr="0052270E">
        <w:rPr>
          <w:b/>
          <w:sz w:val="28"/>
          <w:szCs w:val="28"/>
          <w:u w:val="single"/>
        </w:rPr>
        <w:t>dans les programmes de cycle 4 de différentes disciplines</w:t>
      </w:r>
    </w:p>
    <w:p w:rsidR="0064503C" w:rsidRPr="009A7DA0" w:rsidRDefault="00AE412D" w:rsidP="0030572F">
      <w:pPr>
        <w:rPr>
          <w:b/>
          <w:sz w:val="24"/>
          <w:szCs w:val="24"/>
          <w:u w:val="single"/>
        </w:rPr>
      </w:pPr>
      <w:r w:rsidRPr="009A7DA0">
        <w:rPr>
          <w:i/>
          <w:sz w:val="24"/>
          <w:szCs w:val="24"/>
        </w:rPr>
        <w:t>Extrait</w:t>
      </w:r>
      <w:r w:rsidR="009A7DA0" w:rsidRPr="009A7DA0">
        <w:rPr>
          <w:i/>
          <w:sz w:val="24"/>
          <w:szCs w:val="24"/>
        </w:rPr>
        <w:t>s</w:t>
      </w:r>
      <w:r w:rsidRPr="009A7DA0">
        <w:rPr>
          <w:i/>
          <w:sz w:val="24"/>
          <w:szCs w:val="24"/>
        </w:rPr>
        <w:t xml:space="preserve"> du bulletin officiel du 26-11-2015</w:t>
      </w:r>
    </w:p>
    <w:p w:rsidR="00AE412D" w:rsidRPr="009A7DA0" w:rsidRDefault="00AE412D" w:rsidP="00AE412D">
      <w:pPr>
        <w:pStyle w:val="Paragraphedeliste"/>
        <w:numPr>
          <w:ilvl w:val="0"/>
          <w:numId w:val="2"/>
        </w:numPr>
        <w:rPr>
          <w:b/>
          <w:sz w:val="28"/>
          <w:szCs w:val="28"/>
        </w:rPr>
      </w:pPr>
      <w:r w:rsidRPr="009A7DA0">
        <w:rPr>
          <w:b/>
          <w:sz w:val="28"/>
          <w:szCs w:val="28"/>
        </w:rPr>
        <w:t>SVT</w:t>
      </w:r>
    </w:p>
    <w:p w:rsidR="00AE412D" w:rsidRPr="00AE412D" w:rsidRDefault="009A7DA0" w:rsidP="00AE412D">
      <w:pPr>
        <w:rPr>
          <w:b/>
        </w:rPr>
      </w:pPr>
      <w:r>
        <w:rPr>
          <w:noProof/>
          <w:lang w:eastAsia="fr-FR"/>
        </w:rPr>
        <w:drawing>
          <wp:anchor distT="0" distB="0" distL="114300" distR="114300" simplePos="0" relativeHeight="251658240" behindDoc="1" locked="0" layoutInCell="1" allowOverlap="1" wp14:anchorId="1E10AE49" wp14:editId="00FADBB9">
            <wp:simplePos x="0" y="0"/>
            <wp:positionH relativeFrom="column">
              <wp:posOffset>3116580</wp:posOffset>
            </wp:positionH>
            <wp:positionV relativeFrom="paragraph">
              <wp:posOffset>28575</wp:posOffset>
            </wp:positionV>
            <wp:extent cx="3086100" cy="4076189"/>
            <wp:effectExtent l="0" t="0" r="0" b="63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BEBA8EAE-BF5A-486C-A8C5-ECC9F3942E4B}">
                          <a14:imgProps xmlns:a14="http://schemas.microsoft.com/office/drawing/2010/main">
                            <a14:imgLayer r:embed="rId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086100" cy="4076189"/>
                    </a:xfrm>
                    <a:prstGeom prst="rect">
                      <a:avLst/>
                    </a:prstGeom>
                  </pic:spPr>
                </pic:pic>
              </a:graphicData>
            </a:graphic>
            <wp14:sizeRelH relativeFrom="page">
              <wp14:pctWidth>0</wp14:pctWidth>
            </wp14:sizeRelH>
            <wp14:sizeRelV relativeFrom="page">
              <wp14:pctHeight>0</wp14:pctHeight>
            </wp14:sizeRelV>
          </wp:anchor>
        </w:drawing>
      </w:r>
      <w:r w:rsidR="00AE412D">
        <w:rPr>
          <w:noProof/>
          <w:lang w:eastAsia="fr-FR"/>
        </w:rPr>
        <w:drawing>
          <wp:inline distT="0" distB="0" distL="0" distR="0" wp14:anchorId="4500065E" wp14:editId="2D01185F">
            <wp:extent cx="3124200" cy="2574219"/>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BEBA8EAE-BF5A-486C-A8C5-ECC9F3942E4B}">
                          <a14:imgProps xmlns:a14="http://schemas.microsoft.com/office/drawing/2010/main">
                            <a14:imgLayer r:embed="rId9">
                              <a14:imgEffect>
                                <a14:sharpenSoften amount="50000"/>
                              </a14:imgEffect>
                            </a14:imgLayer>
                          </a14:imgProps>
                        </a:ext>
                      </a:extLst>
                    </a:blip>
                    <a:stretch>
                      <a:fillRect/>
                    </a:stretch>
                  </pic:blipFill>
                  <pic:spPr>
                    <a:xfrm>
                      <a:off x="0" y="0"/>
                      <a:ext cx="3128955" cy="2578137"/>
                    </a:xfrm>
                    <a:prstGeom prst="rect">
                      <a:avLst/>
                    </a:prstGeom>
                  </pic:spPr>
                </pic:pic>
              </a:graphicData>
            </a:graphic>
          </wp:inline>
        </w:drawing>
      </w:r>
    </w:p>
    <w:p w:rsidR="009A7DA0" w:rsidRDefault="009A7DA0" w:rsidP="0064503C">
      <w:pPr>
        <w:rPr>
          <w:b/>
        </w:rPr>
      </w:pPr>
    </w:p>
    <w:p w:rsidR="009A7DA0" w:rsidRDefault="009A7DA0" w:rsidP="0064503C">
      <w:pPr>
        <w:rPr>
          <w:b/>
        </w:rPr>
      </w:pPr>
    </w:p>
    <w:p w:rsidR="009A7DA0" w:rsidRDefault="009A7DA0" w:rsidP="0064503C">
      <w:pPr>
        <w:rPr>
          <w:b/>
        </w:rPr>
      </w:pPr>
    </w:p>
    <w:p w:rsidR="009A7DA0" w:rsidRDefault="009A7DA0" w:rsidP="0064503C">
      <w:pPr>
        <w:rPr>
          <w:b/>
        </w:rPr>
      </w:pPr>
    </w:p>
    <w:p w:rsidR="009A7DA0" w:rsidRDefault="009A7DA0" w:rsidP="0064503C">
      <w:pPr>
        <w:rPr>
          <w:b/>
        </w:rPr>
      </w:pPr>
    </w:p>
    <w:p w:rsidR="00BB754A" w:rsidRDefault="00BB754A" w:rsidP="0064503C">
      <w:pPr>
        <w:rPr>
          <w:b/>
        </w:rPr>
      </w:pPr>
    </w:p>
    <w:p w:rsidR="00BB754A" w:rsidRDefault="00BB754A" w:rsidP="0064503C">
      <w:pPr>
        <w:rPr>
          <w:b/>
        </w:rPr>
      </w:pPr>
    </w:p>
    <w:p w:rsidR="00BB754A" w:rsidRPr="00135598" w:rsidRDefault="00BB754A" w:rsidP="00BB754A">
      <w:pPr>
        <w:pStyle w:val="Paragraphedeliste"/>
        <w:numPr>
          <w:ilvl w:val="0"/>
          <w:numId w:val="1"/>
        </w:numPr>
        <w:rPr>
          <w:b/>
          <w:sz w:val="28"/>
          <w:szCs w:val="28"/>
        </w:rPr>
      </w:pPr>
      <w:r w:rsidRPr="00135598">
        <w:rPr>
          <w:b/>
          <w:sz w:val="28"/>
          <w:szCs w:val="28"/>
        </w:rPr>
        <w:t>Education Morale et Civique (EMC)</w:t>
      </w:r>
    </w:p>
    <w:p w:rsidR="00BB754A" w:rsidRPr="002173B1" w:rsidRDefault="00BB754A" w:rsidP="00BB754A">
      <w:pPr>
        <w:spacing w:after="0"/>
        <w:rPr>
          <w:u w:val="single"/>
        </w:rPr>
      </w:pPr>
      <w:r w:rsidRPr="002173B1">
        <w:rPr>
          <w:u w:val="single"/>
        </w:rPr>
        <w:t>Partie « l’engagement : agir individuellement et collectivement »</w:t>
      </w:r>
    </w:p>
    <w:p w:rsidR="00BB754A" w:rsidRDefault="00BB754A" w:rsidP="00BB754A">
      <w:pPr>
        <w:rPr>
          <w:b/>
        </w:rPr>
      </w:pPr>
      <w:r>
        <w:rPr>
          <w:noProof/>
          <w:lang w:eastAsia="fr-FR"/>
        </w:rPr>
        <w:drawing>
          <wp:inline distT="0" distB="0" distL="0" distR="0" wp14:anchorId="5F9F7D64" wp14:editId="049A5A25">
            <wp:extent cx="2924175" cy="1148274"/>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Lst>
                    </a:blip>
                    <a:stretch>
                      <a:fillRect/>
                    </a:stretch>
                  </pic:blipFill>
                  <pic:spPr>
                    <a:xfrm>
                      <a:off x="0" y="0"/>
                      <a:ext cx="2928098" cy="1149815"/>
                    </a:xfrm>
                    <a:prstGeom prst="rect">
                      <a:avLst/>
                    </a:prstGeom>
                  </pic:spPr>
                </pic:pic>
              </a:graphicData>
            </a:graphic>
          </wp:inline>
        </w:drawing>
      </w:r>
      <w:r>
        <w:br/>
      </w:r>
    </w:p>
    <w:p w:rsidR="00BB754A" w:rsidRDefault="00BB754A" w:rsidP="0064503C">
      <w:pPr>
        <w:rPr>
          <w:b/>
        </w:rPr>
      </w:pPr>
    </w:p>
    <w:p w:rsidR="00AE412D" w:rsidRPr="0052270E" w:rsidRDefault="0064503C" w:rsidP="00AE412D">
      <w:pPr>
        <w:pStyle w:val="Paragraphedeliste"/>
        <w:numPr>
          <w:ilvl w:val="0"/>
          <w:numId w:val="1"/>
        </w:numPr>
        <w:rPr>
          <w:sz w:val="28"/>
          <w:szCs w:val="28"/>
        </w:rPr>
      </w:pPr>
      <w:r w:rsidRPr="0052270E">
        <w:rPr>
          <w:b/>
          <w:sz w:val="28"/>
          <w:szCs w:val="28"/>
        </w:rPr>
        <w:lastRenderedPageBreak/>
        <w:t>Français</w:t>
      </w:r>
      <w:r w:rsidR="00AE412D" w:rsidRPr="0052270E">
        <w:rPr>
          <w:b/>
          <w:sz w:val="28"/>
          <w:szCs w:val="28"/>
        </w:rPr>
        <w:t> </w:t>
      </w:r>
    </w:p>
    <w:p w:rsidR="00AE412D" w:rsidRDefault="009B4DF6" w:rsidP="00BB754A">
      <w:pPr>
        <w:spacing w:after="0"/>
      </w:pPr>
      <w:r w:rsidRPr="00073DDD">
        <w:rPr>
          <w:u w:val="single"/>
        </w:rPr>
        <w:t>C</w:t>
      </w:r>
      <w:r w:rsidR="0064503C" w:rsidRPr="00073DDD">
        <w:rPr>
          <w:u w:val="single"/>
        </w:rPr>
        <w:t>o</w:t>
      </w:r>
      <w:r w:rsidR="0064503C" w:rsidRPr="00AE412D">
        <w:rPr>
          <w:u w:val="single"/>
        </w:rPr>
        <w:t xml:space="preserve">mpétence </w:t>
      </w:r>
      <w:r w:rsidR="00AE412D" w:rsidRPr="00AE412D">
        <w:rPr>
          <w:u w:val="single"/>
        </w:rPr>
        <w:t>« comprendre et s’exprimer à l’oral »</w:t>
      </w:r>
    </w:p>
    <w:p w:rsidR="00AE412D" w:rsidRDefault="00AE412D" w:rsidP="0064503C">
      <w:r>
        <w:rPr>
          <w:noProof/>
          <w:lang w:eastAsia="fr-FR"/>
        </w:rPr>
        <w:drawing>
          <wp:inline distT="0" distB="0" distL="0" distR="0" wp14:anchorId="53867173" wp14:editId="44107128">
            <wp:extent cx="5972810" cy="2404110"/>
            <wp:effectExtent l="0" t="0" r="889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Lst>
                    </a:blip>
                    <a:stretch>
                      <a:fillRect/>
                    </a:stretch>
                  </pic:blipFill>
                  <pic:spPr>
                    <a:xfrm>
                      <a:off x="0" y="0"/>
                      <a:ext cx="5972810" cy="2404110"/>
                    </a:xfrm>
                    <a:prstGeom prst="rect">
                      <a:avLst/>
                    </a:prstGeom>
                  </pic:spPr>
                </pic:pic>
              </a:graphicData>
            </a:graphic>
          </wp:inline>
        </w:drawing>
      </w:r>
      <w:r>
        <w:br/>
      </w:r>
      <w:r w:rsidRPr="00AE412D">
        <w:rPr>
          <w:u w:val="single"/>
        </w:rPr>
        <w:t>Compétence </w:t>
      </w:r>
      <w:r w:rsidR="009A7DA0">
        <w:rPr>
          <w:u w:val="single"/>
        </w:rPr>
        <w:t>« </w:t>
      </w:r>
      <w:r w:rsidRPr="00AE412D">
        <w:rPr>
          <w:u w:val="single"/>
        </w:rPr>
        <w:t>acquérir des éléments de culture littéraire et artistique</w:t>
      </w:r>
      <w:r w:rsidR="009A7DA0">
        <w:rPr>
          <w:u w:val="single"/>
        </w:rPr>
        <w:t> »</w:t>
      </w:r>
      <w:r>
        <w:br/>
      </w:r>
      <w:r>
        <w:rPr>
          <w:noProof/>
          <w:lang w:eastAsia="fr-FR"/>
        </w:rPr>
        <w:drawing>
          <wp:inline distT="0" distB="0" distL="0" distR="0" wp14:anchorId="614A2782" wp14:editId="0834C203">
            <wp:extent cx="5972810" cy="2743200"/>
            <wp:effectExtent l="0" t="0" r="889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Lst>
                    </a:blip>
                    <a:stretch>
                      <a:fillRect/>
                    </a:stretch>
                  </pic:blipFill>
                  <pic:spPr>
                    <a:xfrm>
                      <a:off x="0" y="0"/>
                      <a:ext cx="5972810" cy="2743200"/>
                    </a:xfrm>
                    <a:prstGeom prst="rect">
                      <a:avLst/>
                    </a:prstGeom>
                  </pic:spPr>
                </pic:pic>
              </a:graphicData>
            </a:graphic>
          </wp:inline>
        </w:drawing>
      </w:r>
    </w:p>
    <w:p w:rsidR="00135598" w:rsidRPr="00135598" w:rsidRDefault="00135598" w:rsidP="00135598">
      <w:pPr>
        <w:pStyle w:val="Paragraphedeliste"/>
        <w:numPr>
          <w:ilvl w:val="0"/>
          <w:numId w:val="1"/>
        </w:numPr>
        <w:rPr>
          <w:b/>
          <w:sz w:val="28"/>
          <w:szCs w:val="28"/>
        </w:rPr>
      </w:pPr>
      <w:r w:rsidRPr="00135598">
        <w:rPr>
          <w:b/>
          <w:sz w:val="28"/>
          <w:szCs w:val="28"/>
        </w:rPr>
        <w:t>Technologie</w:t>
      </w:r>
    </w:p>
    <w:p w:rsidR="00135598" w:rsidRDefault="00135598" w:rsidP="00135598">
      <w:pPr>
        <w:rPr>
          <w:u w:val="single"/>
        </w:rPr>
      </w:pPr>
      <w:r w:rsidRPr="002173B1">
        <w:rPr>
          <w:u w:val="single"/>
        </w:rPr>
        <w:t>Thème « Design, innovation et créativité</w:t>
      </w:r>
      <w:r>
        <w:rPr>
          <w:b/>
        </w:rPr>
        <w:br/>
      </w:r>
      <w:r>
        <w:rPr>
          <w:noProof/>
          <w:lang w:eastAsia="fr-FR"/>
        </w:rPr>
        <w:drawing>
          <wp:inline distT="0" distB="0" distL="0" distR="0" wp14:anchorId="395DDABE" wp14:editId="68C75B33">
            <wp:extent cx="5800725" cy="1859365"/>
            <wp:effectExtent l="0" t="0" r="0" b="762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Lst>
                    </a:blip>
                    <a:stretch>
                      <a:fillRect/>
                    </a:stretch>
                  </pic:blipFill>
                  <pic:spPr>
                    <a:xfrm>
                      <a:off x="0" y="0"/>
                      <a:ext cx="5801342" cy="1859563"/>
                    </a:xfrm>
                    <a:prstGeom prst="rect">
                      <a:avLst/>
                    </a:prstGeom>
                  </pic:spPr>
                </pic:pic>
              </a:graphicData>
            </a:graphic>
          </wp:inline>
        </w:drawing>
      </w:r>
    </w:p>
    <w:p w:rsidR="0030572F" w:rsidRDefault="0030572F" w:rsidP="00135598">
      <w:pPr>
        <w:rPr>
          <w:u w:val="single"/>
        </w:rPr>
      </w:pPr>
    </w:p>
    <w:p w:rsidR="0030572F" w:rsidRPr="0030572F" w:rsidRDefault="0030572F" w:rsidP="0030572F">
      <w:pPr>
        <w:pStyle w:val="Paragraphedeliste"/>
        <w:numPr>
          <w:ilvl w:val="0"/>
          <w:numId w:val="1"/>
        </w:numPr>
        <w:rPr>
          <w:b/>
          <w:sz w:val="28"/>
          <w:szCs w:val="28"/>
        </w:rPr>
      </w:pPr>
      <w:r w:rsidRPr="0030572F">
        <w:rPr>
          <w:b/>
          <w:sz w:val="28"/>
          <w:szCs w:val="28"/>
        </w:rPr>
        <w:t>Histoire et Géographie</w:t>
      </w:r>
    </w:p>
    <w:p w:rsidR="0030572F" w:rsidRDefault="0030572F" w:rsidP="00135598">
      <w:pPr>
        <w:rPr>
          <w:b/>
        </w:rPr>
      </w:pPr>
      <w:r>
        <w:rPr>
          <w:b/>
        </w:rPr>
        <w:t>Thème 1 : l’Europe et le monde au XIX</w:t>
      </w:r>
      <w:r w:rsidRPr="000B4754">
        <w:rPr>
          <w:b/>
          <w:vertAlign w:val="superscript"/>
        </w:rPr>
        <w:t>ème</w:t>
      </w:r>
      <w:r>
        <w:rPr>
          <w:b/>
        </w:rPr>
        <w:t xml:space="preserve"> siècle « l’Europe de la révolution industrielle</w:t>
      </w:r>
      <w:r w:rsidR="00073DDD">
        <w:rPr>
          <w:b/>
        </w:rPr>
        <w:t> »</w:t>
      </w:r>
      <w:r>
        <w:rPr>
          <w:b/>
        </w:rPr>
        <w:br/>
      </w:r>
      <w:r w:rsidRPr="00BB754A">
        <w:t>&gt; les nouvelles théories scientifiques qui changent la vision du monde</w:t>
      </w:r>
    </w:p>
    <w:p w:rsidR="00135598" w:rsidRPr="0052270E" w:rsidRDefault="00135598" w:rsidP="00135598">
      <w:pPr>
        <w:pStyle w:val="Paragraphedeliste"/>
        <w:numPr>
          <w:ilvl w:val="0"/>
          <w:numId w:val="1"/>
        </w:numPr>
        <w:rPr>
          <w:b/>
          <w:sz w:val="28"/>
          <w:szCs w:val="28"/>
        </w:rPr>
      </w:pPr>
      <w:r w:rsidRPr="0052270E">
        <w:rPr>
          <w:b/>
          <w:sz w:val="28"/>
          <w:szCs w:val="28"/>
        </w:rPr>
        <w:lastRenderedPageBreak/>
        <w:t>Arts plastiques</w:t>
      </w:r>
    </w:p>
    <w:p w:rsidR="002173B1" w:rsidRPr="002173B1" w:rsidRDefault="002173B1" w:rsidP="002173B1">
      <w:pPr>
        <w:rPr>
          <w:u w:val="single"/>
        </w:rPr>
      </w:pPr>
      <w:r w:rsidRPr="002173B1">
        <w:rPr>
          <w:u w:val="single"/>
        </w:rPr>
        <w:t>Thème « la représentation : images, réalité et fiction »</w:t>
      </w:r>
    </w:p>
    <w:p w:rsidR="002173B1" w:rsidRDefault="002173B1" w:rsidP="002173B1">
      <w:pPr>
        <w:rPr>
          <w:b/>
        </w:rPr>
      </w:pPr>
      <w:r>
        <w:rPr>
          <w:noProof/>
          <w:lang w:eastAsia="fr-FR"/>
        </w:rPr>
        <w:drawing>
          <wp:inline distT="0" distB="0" distL="0" distR="0" wp14:anchorId="3BE936C4" wp14:editId="7CE6DFBB">
            <wp:extent cx="3029936" cy="128587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Lst>
                    </a:blip>
                    <a:stretch>
                      <a:fillRect/>
                    </a:stretch>
                  </pic:blipFill>
                  <pic:spPr>
                    <a:xfrm>
                      <a:off x="0" y="0"/>
                      <a:ext cx="3049205" cy="1294053"/>
                    </a:xfrm>
                    <a:prstGeom prst="rect">
                      <a:avLst/>
                    </a:prstGeom>
                  </pic:spPr>
                </pic:pic>
              </a:graphicData>
            </a:graphic>
          </wp:inline>
        </w:drawing>
      </w:r>
    </w:p>
    <w:p w:rsidR="002173B1" w:rsidRPr="002173B1" w:rsidRDefault="002173B1" w:rsidP="002173B1">
      <w:pPr>
        <w:rPr>
          <w:u w:val="single"/>
        </w:rPr>
      </w:pPr>
      <w:r w:rsidRPr="002173B1">
        <w:rPr>
          <w:u w:val="single"/>
        </w:rPr>
        <w:t>Thème « L’œuvre, l’espace, l’auteur, le spectateur</w:t>
      </w:r>
    </w:p>
    <w:p w:rsidR="00135598" w:rsidRDefault="002173B1" w:rsidP="00135598">
      <w:pPr>
        <w:rPr>
          <w:b/>
        </w:rPr>
      </w:pPr>
      <w:r>
        <w:rPr>
          <w:noProof/>
          <w:lang w:eastAsia="fr-FR"/>
        </w:rPr>
        <w:drawing>
          <wp:anchor distT="0" distB="0" distL="114300" distR="114300" simplePos="0" relativeHeight="251659264" behindDoc="1" locked="0" layoutInCell="1" allowOverlap="1">
            <wp:simplePos x="0" y="0"/>
            <wp:positionH relativeFrom="column">
              <wp:posOffset>3230881</wp:posOffset>
            </wp:positionH>
            <wp:positionV relativeFrom="paragraph">
              <wp:posOffset>0</wp:posOffset>
            </wp:positionV>
            <wp:extent cx="2990850" cy="1100337"/>
            <wp:effectExtent l="0" t="0" r="0" b="508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995164" cy="1101924"/>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inline distT="0" distB="0" distL="0" distR="0" wp14:anchorId="6F4BAF65" wp14:editId="4594AEA0">
            <wp:extent cx="2943225" cy="1341764"/>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Lst>
                    </a:blip>
                    <a:stretch>
                      <a:fillRect/>
                    </a:stretch>
                  </pic:blipFill>
                  <pic:spPr>
                    <a:xfrm>
                      <a:off x="0" y="0"/>
                      <a:ext cx="2943225" cy="1341764"/>
                    </a:xfrm>
                    <a:prstGeom prst="rect">
                      <a:avLst/>
                    </a:prstGeom>
                  </pic:spPr>
                </pic:pic>
              </a:graphicData>
            </a:graphic>
          </wp:inline>
        </w:drawing>
      </w:r>
    </w:p>
    <w:p w:rsidR="000B4754" w:rsidRDefault="000B4754" w:rsidP="00DB76FF">
      <w:pPr>
        <w:jc w:val="center"/>
        <w:rPr>
          <w:b/>
        </w:rPr>
      </w:pPr>
    </w:p>
    <w:p w:rsidR="0030572F" w:rsidRDefault="0030572F" w:rsidP="00DB76FF">
      <w:pPr>
        <w:jc w:val="center"/>
        <w:rPr>
          <w:b/>
        </w:rPr>
      </w:pPr>
    </w:p>
    <w:p w:rsidR="0064503C" w:rsidRPr="0052270E" w:rsidRDefault="0064503C" w:rsidP="0030572F">
      <w:pPr>
        <w:jc w:val="center"/>
        <w:rPr>
          <w:b/>
          <w:sz w:val="28"/>
          <w:szCs w:val="28"/>
          <w:u w:val="single"/>
        </w:rPr>
      </w:pPr>
      <w:r w:rsidRPr="0052270E">
        <w:rPr>
          <w:b/>
          <w:sz w:val="28"/>
          <w:szCs w:val="28"/>
          <w:u w:val="single"/>
        </w:rPr>
        <w:t xml:space="preserve">Activités possibles </w:t>
      </w:r>
      <w:r w:rsidR="0052270E" w:rsidRPr="0052270E">
        <w:rPr>
          <w:b/>
          <w:sz w:val="28"/>
          <w:szCs w:val="28"/>
          <w:u w:val="single"/>
        </w:rPr>
        <w:t xml:space="preserve">pour un EPI </w:t>
      </w:r>
      <w:r w:rsidR="0030572F">
        <w:rPr>
          <w:b/>
          <w:sz w:val="28"/>
          <w:szCs w:val="28"/>
          <w:u w:val="single"/>
        </w:rPr>
        <w:br/>
      </w:r>
      <w:r w:rsidR="0052270E" w:rsidRPr="0052270E">
        <w:rPr>
          <w:b/>
          <w:sz w:val="28"/>
          <w:szCs w:val="28"/>
          <w:u w:val="single"/>
        </w:rPr>
        <w:t>« Education à la responsabilité sur le thème de la vaccination »</w:t>
      </w:r>
    </w:p>
    <w:p w:rsidR="002669BD" w:rsidRPr="009B4DF6" w:rsidRDefault="00073DDD" w:rsidP="00871AF9">
      <w:pPr>
        <w:rPr>
          <w:b/>
          <w:color w:val="FF0000"/>
        </w:rPr>
      </w:pPr>
      <w:r>
        <w:rPr>
          <w:b/>
        </w:rPr>
        <w:t>Pour les SVT :</w:t>
      </w:r>
      <w:r w:rsidR="00367901">
        <w:rPr>
          <w:b/>
        </w:rPr>
        <w:t xml:space="preserve"> les défenses de l’</w:t>
      </w:r>
      <w:r w:rsidR="009C01B0">
        <w:rPr>
          <w:b/>
        </w:rPr>
        <w:t>organisme</w:t>
      </w:r>
      <w:r w:rsidR="00367901">
        <w:rPr>
          <w:b/>
        </w:rPr>
        <w:t xml:space="preserve"> </w:t>
      </w:r>
      <w:r w:rsidR="00871AF9">
        <w:rPr>
          <w:b/>
        </w:rPr>
        <w:t>doivent avoir</w:t>
      </w:r>
      <w:r w:rsidR="00367901">
        <w:rPr>
          <w:b/>
        </w:rPr>
        <w:t xml:space="preserve"> été </w:t>
      </w:r>
      <w:r w:rsidR="009B4DF6" w:rsidRPr="00073DDD">
        <w:rPr>
          <w:b/>
        </w:rPr>
        <w:t>étudiées</w:t>
      </w:r>
      <w:r>
        <w:rPr>
          <w:b/>
        </w:rPr>
        <w:t>.</w:t>
      </w:r>
      <w:r w:rsidR="009B4DF6" w:rsidRPr="00073DDD">
        <w:rPr>
          <w:b/>
        </w:rPr>
        <w:t xml:space="preserve"> </w:t>
      </w:r>
    </w:p>
    <w:tbl>
      <w:tblPr>
        <w:tblStyle w:val="Grilledutableau"/>
        <w:tblW w:w="11057" w:type="dxa"/>
        <w:tblInd w:w="-114" w:type="dxa"/>
        <w:tblLayout w:type="fixed"/>
        <w:tblLook w:val="04A0" w:firstRow="1" w:lastRow="0" w:firstColumn="1" w:lastColumn="0" w:noHBand="0" w:noVBand="1"/>
      </w:tblPr>
      <w:tblGrid>
        <w:gridCol w:w="851"/>
        <w:gridCol w:w="1843"/>
        <w:gridCol w:w="2693"/>
        <w:gridCol w:w="851"/>
        <w:gridCol w:w="1701"/>
        <w:gridCol w:w="1417"/>
        <w:gridCol w:w="1701"/>
      </w:tblGrid>
      <w:tr w:rsidR="00D83DFB" w:rsidTr="00AB2033">
        <w:tc>
          <w:tcPr>
            <w:tcW w:w="851" w:type="dxa"/>
            <w:tcMar>
              <w:left w:w="28" w:type="dxa"/>
            </w:tcMar>
          </w:tcPr>
          <w:p w:rsidR="00D83DFB" w:rsidRPr="00C3345B" w:rsidRDefault="00D83DFB" w:rsidP="00B0394B">
            <w:pPr>
              <w:rPr>
                <w:b/>
                <w:sz w:val="20"/>
                <w:szCs w:val="20"/>
              </w:rPr>
            </w:pPr>
            <w:r>
              <w:rPr>
                <w:b/>
                <w:sz w:val="20"/>
                <w:szCs w:val="20"/>
              </w:rPr>
              <w:t>semaine</w:t>
            </w:r>
          </w:p>
        </w:tc>
        <w:tc>
          <w:tcPr>
            <w:tcW w:w="1843" w:type="dxa"/>
          </w:tcPr>
          <w:p w:rsidR="00D83DFB" w:rsidRPr="00C3345B" w:rsidRDefault="00D83DFB" w:rsidP="00B234E2">
            <w:pPr>
              <w:rPr>
                <w:b/>
              </w:rPr>
            </w:pPr>
            <w:r w:rsidRPr="00C3345B">
              <w:rPr>
                <w:b/>
              </w:rPr>
              <w:t>Arts plastiques</w:t>
            </w:r>
          </w:p>
        </w:tc>
        <w:tc>
          <w:tcPr>
            <w:tcW w:w="2693" w:type="dxa"/>
          </w:tcPr>
          <w:p w:rsidR="00D83DFB" w:rsidRPr="00C3345B" w:rsidRDefault="00D83DFB" w:rsidP="00B0394B">
            <w:pPr>
              <w:rPr>
                <w:b/>
              </w:rPr>
            </w:pPr>
            <w:r w:rsidRPr="00C3345B">
              <w:rPr>
                <w:b/>
              </w:rPr>
              <w:t>SVT</w:t>
            </w:r>
          </w:p>
        </w:tc>
        <w:tc>
          <w:tcPr>
            <w:tcW w:w="851" w:type="dxa"/>
          </w:tcPr>
          <w:p w:rsidR="00D83DFB" w:rsidRPr="00C3345B" w:rsidRDefault="00D83DFB" w:rsidP="00B0394B">
            <w:pPr>
              <w:rPr>
                <w:b/>
              </w:rPr>
            </w:pPr>
            <w:r w:rsidRPr="00C3345B">
              <w:rPr>
                <w:b/>
              </w:rPr>
              <w:t>EMC</w:t>
            </w:r>
          </w:p>
        </w:tc>
        <w:tc>
          <w:tcPr>
            <w:tcW w:w="1701" w:type="dxa"/>
          </w:tcPr>
          <w:p w:rsidR="00D83DFB" w:rsidRPr="00C3345B" w:rsidRDefault="00D83DFB" w:rsidP="00B0394B">
            <w:pPr>
              <w:rPr>
                <w:b/>
              </w:rPr>
            </w:pPr>
            <w:r w:rsidRPr="00C3345B">
              <w:rPr>
                <w:b/>
              </w:rPr>
              <w:t>Français</w:t>
            </w:r>
          </w:p>
        </w:tc>
        <w:tc>
          <w:tcPr>
            <w:tcW w:w="1417" w:type="dxa"/>
          </w:tcPr>
          <w:p w:rsidR="00D83DFB" w:rsidRPr="00C3345B" w:rsidRDefault="00D83DFB" w:rsidP="00461EF8">
            <w:pPr>
              <w:rPr>
                <w:b/>
              </w:rPr>
            </w:pPr>
            <w:r w:rsidRPr="00C3345B">
              <w:rPr>
                <w:b/>
              </w:rPr>
              <w:t>Technologie</w:t>
            </w:r>
          </w:p>
        </w:tc>
        <w:tc>
          <w:tcPr>
            <w:tcW w:w="1701" w:type="dxa"/>
          </w:tcPr>
          <w:p w:rsidR="00D83DFB" w:rsidRPr="00C3345B" w:rsidRDefault="00D83DFB" w:rsidP="00B0394B">
            <w:pPr>
              <w:rPr>
                <w:b/>
              </w:rPr>
            </w:pPr>
            <w:r>
              <w:rPr>
                <w:b/>
              </w:rPr>
              <w:t>Personnes-ressources</w:t>
            </w:r>
          </w:p>
        </w:tc>
      </w:tr>
      <w:tr w:rsidR="00E545F4" w:rsidTr="00E545F4">
        <w:tc>
          <w:tcPr>
            <w:tcW w:w="851" w:type="dxa"/>
          </w:tcPr>
          <w:p w:rsidR="00E545F4" w:rsidRDefault="00E545F4" w:rsidP="00B234E2">
            <w:r>
              <w:t>1</w:t>
            </w:r>
          </w:p>
        </w:tc>
        <w:tc>
          <w:tcPr>
            <w:tcW w:w="1843" w:type="dxa"/>
            <w:vMerge w:val="restart"/>
            <w:vAlign w:val="center"/>
          </w:tcPr>
          <w:p w:rsidR="00E545F4" w:rsidRPr="00882B41" w:rsidRDefault="00E545F4" w:rsidP="00CD775C">
            <w:pPr>
              <w:rPr>
                <w:sz w:val="20"/>
                <w:szCs w:val="20"/>
              </w:rPr>
            </w:pPr>
            <w:r>
              <w:rPr>
                <w:sz w:val="20"/>
                <w:szCs w:val="20"/>
              </w:rPr>
              <w:t xml:space="preserve">Réalisation d’une œuvre d’Art </w:t>
            </w:r>
            <w:r w:rsidR="00CD775C">
              <w:rPr>
                <w:sz w:val="20"/>
                <w:szCs w:val="20"/>
              </w:rPr>
              <w:t>« un virus artistique… »</w:t>
            </w:r>
          </w:p>
        </w:tc>
        <w:tc>
          <w:tcPr>
            <w:tcW w:w="2693" w:type="dxa"/>
          </w:tcPr>
          <w:p w:rsidR="00E545F4" w:rsidRPr="00894701" w:rsidRDefault="00E545F4" w:rsidP="00864E0E">
            <w:pPr>
              <w:rPr>
                <w:sz w:val="20"/>
                <w:szCs w:val="20"/>
              </w:rPr>
            </w:pPr>
            <w:r w:rsidRPr="0028066B">
              <w:rPr>
                <w:b/>
                <w:sz w:val="20"/>
                <w:szCs w:val="20"/>
              </w:rPr>
              <w:t>Jeu histoire vaccination</w:t>
            </w:r>
            <w:r w:rsidRPr="0028066B">
              <w:rPr>
                <w:sz w:val="20"/>
                <w:szCs w:val="20"/>
              </w:rPr>
              <w:t xml:space="preserve"> </w:t>
            </w:r>
            <w:r w:rsidRPr="0028066B">
              <w:rPr>
                <w:sz w:val="20"/>
                <w:szCs w:val="20"/>
                <w:u w:val="single"/>
              </w:rPr>
              <w:t>ou</w:t>
            </w:r>
            <w:r w:rsidRPr="0028066B">
              <w:rPr>
                <w:sz w:val="20"/>
                <w:szCs w:val="20"/>
              </w:rPr>
              <w:t xml:space="preserve"> </w:t>
            </w:r>
            <w:r w:rsidRPr="0028066B">
              <w:rPr>
                <w:b/>
                <w:sz w:val="20"/>
                <w:szCs w:val="20"/>
              </w:rPr>
              <w:t>analyse de textes</w:t>
            </w:r>
            <w:r w:rsidRPr="0028066B">
              <w:rPr>
                <w:sz w:val="20"/>
                <w:szCs w:val="20"/>
              </w:rPr>
              <w:t xml:space="preserve"> </w:t>
            </w:r>
            <w:r>
              <w:rPr>
                <w:sz w:val="20"/>
                <w:szCs w:val="20"/>
              </w:rPr>
              <w:t>historiques</w:t>
            </w:r>
            <w:r w:rsidR="00864E0E">
              <w:rPr>
                <w:sz w:val="20"/>
                <w:szCs w:val="20"/>
              </w:rPr>
              <w:t>:</w:t>
            </w:r>
            <w:r>
              <w:rPr>
                <w:sz w:val="20"/>
                <w:szCs w:val="20"/>
              </w:rPr>
              <w:br/>
            </w:r>
            <w:r w:rsidR="00864E0E">
              <w:rPr>
                <w:sz w:val="20"/>
                <w:szCs w:val="20"/>
              </w:rPr>
              <w:t xml:space="preserve"> </w:t>
            </w:r>
            <w:r w:rsidR="00073DDD">
              <w:rPr>
                <w:sz w:val="20"/>
                <w:szCs w:val="20"/>
              </w:rPr>
              <w:t>Réponses primaires et secondaires</w:t>
            </w:r>
            <w:r w:rsidR="00073DDD">
              <w:rPr>
                <w:sz w:val="20"/>
                <w:szCs w:val="20"/>
              </w:rPr>
              <w:br/>
            </w:r>
            <w:r w:rsidR="00864E0E">
              <w:rPr>
                <w:sz w:val="20"/>
                <w:szCs w:val="20"/>
              </w:rPr>
              <w:t xml:space="preserve"> </w:t>
            </w:r>
            <w:r w:rsidR="009B4DF6" w:rsidRPr="00073DDD">
              <w:rPr>
                <w:sz w:val="20"/>
                <w:szCs w:val="20"/>
              </w:rPr>
              <w:t xml:space="preserve">Concept </w:t>
            </w:r>
            <w:r w:rsidR="007B1144">
              <w:rPr>
                <w:sz w:val="20"/>
                <w:szCs w:val="20"/>
              </w:rPr>
              <w:t>de la mémoire immunitaire</w:t>
            </w:r>
          </w:p>
        </w:tc>
        <w:tc>
          <w:tcPr>
            <w:tcW w:w="851" w:type="dxa"/>
          </w:tcPr>
          <w:p w:rsidR="00E545F4" w:rsidRPr="00882B41" w:rsidRDefault="00E545F4" w:rsidP="00B234E2">
            <w:pPr>
              <w:rPr>
                <w:sz w:val="20"/>
                <w:szCs w:val="20"/>
              </w:rPr>
            </w:pPr>
          </w:p>
        </w:tc>
        <w:tc>
          <w:tcPr>
            <w:tcW w:w="1701" w:type="dxa"/>
          </w:tcPr>
          <w:p w:rsidR="00E545F4" w:rsidRPr="00882B41" w:rsidRDefault="00E545F4" w:rsidP="00B234E2">
            <w:pPr>
              <w:rPr>
                <w:sz w:val="20"/>
                <w:szCs w:val="20"/>
              </w:rPr>
            </w:pPr>
          </w:p>
        </w:tc>
        <w:tc>
          <w:tcPr>
            <w:tcW w:w="1417" w:type="dxa"/>
          </w:tcPr>
          <w:p w:rsidR="00E545F4" w:rsidRPr="00882B41" w:rsidRDefault="00E545F4" w:rsidP="00B234E2">
            <w:pPr>
              <w:rPr>
                <w:sz w:val="20"/>
                <w:szCs w:val="20"/>
              </w:rPr>
            </w:pPr>
          </w:p>
        </w:tc>
        <w:tc>
          <w:tcPr>
            <w:tcW w:w="1701" w:type="dxa"/>
          </w:tcPr>
          <w:p w:rsidR="00E545F4" w:rsidRPr="00882B41" w:rsidRDefault="00E545F4" w:rsidP="00B234E2">
            <w:pPr>
              <w:rPr>
                <w:sz w:val="20"/>
                <w:szCs w:val="20"/>
              </w:rPr>
            </w:pPr>
          </w:p>
        </w:tc>
      </w:tr>
      <w:tr w:rsidR="00E545F4" w:rsidTr="00AB2033">
        <w:tc>
          <w:tcPr>
            <w:tcW w:w="851" w:type="dxa"/>
          </w:tcPr>
          <w:p w:rsidR="00E545F4" w:rsidRDefault="00E545F4" w:rsidP="00B0394B">
            <w:r>
              <w:t>2</w:t>
            </w:r>
          </w:p>
        </w:tc>
        <w:tc>
          <w:tcPr>
            <w:tcW w:w="1843" w:type="dxa"/>
            <w:vMerge/>
          </w:tcPr>
          <w:p w:rsidR="00E545F4" w:rsidRPr="00882B41" w:rsidRDefault="00E545F4" w:rsidP="00B234E2">
            <w:pPr>
              <w:rPr>
                <w:sz w:val="20"/>
                <w:szCs w:val="20"/>
              </w:rPr>
            </w:pPr>
          </w:p>
        </w:tc>
        <w:tc>
          <w:tcPr>
            <w:tcW w:w="2693" w:type="dxa"/>
          </w:tcPr>
          <w:p w:rsidR="00E545F4" w:rsidRPr="009B4DF6" w:rsidRDefault="00E545F4" w:rsidP="00073DDD">
            <w:pPr>
              <w:rPr>
                <w:color w:val="FF0000"/>
                <w:sz w:val="20"/>
                <w:szCs w:val="20"/>
              </w:rPr>
            </w:pPr>
            <w:r w:rsidRPr="00AB2033">
              <w:rPr>
                <w:b/>
                <w:sz w:val="20"/>
                <w:szCs w:val="20"/>
              </w:rPr>
              <w:t>Questionnement initial</w:t>
            </w:r>
            <w:r>
              <w:rPr>
                <w:sz w:val="20"/>
                <w:szCs w:val="20"/>
              </w:rPr>
              <w:t xml:space="preserve"> par les phrases issues de forum</w:t>
            </w:r>
            <w:r>
              <w:rPr>
                <w:sz w:val="20"/>
                <w:szCs w:val="20"/>
              </w:rPr>
              <w:br/>
              <w:t>et/ou blason</w:t>
            </w:r>
            <w:r>
              <w:rPr>
                <w:sz w:val="20"/>
                <w:szCs w:val="20"/>
              </w:rPr>
              <w:br/>
            </w:r>
            <w:r w:rsidRPr="00AB2033">
              <w:rPr>
                <w:b/>
                <w:sz w:val="20"/>
                <w:szCs w:val="20"/>
              </w:rPr>
              <w:t>présentation de l’EPI</w:t>
            </w:r>
            <w:r>
              <w:rPr>
                <w:sz w:val="20"/>
                <w:szCs w:val="20"/>
              </w:rPr>
              <w:t xml:space="preserve"> </w:t>
            </w:r>
            <w:r w:rsidR="007B1144">
              <w:rPr>
                <w:sz w:val="20"/>
                <w:szCs w:val="20"/>
              </w:rPr>
              <w:br/>
              <w:t>Composants d’un vaccin</w:t>
            </w:r>
            <w:r w:rsidR="009B4DF6">
              <w:rPr>
                <w:sz w:val="20"/>
                <w:szCs w:val="20"/>
              </w:rPr>
              <w:t xml:space="preserve"> </w:t>
            </w:r>
          </w:p>
        </w:tc>
        <w:tc>
          <w:tcPr>
            <w:tcW w:w="851" w:type="dxa"/>
          </w:tcPr>
          <w:p w:rsidR="00E545F4" w:rsidRPr="00882B41" w:rsidRDefault="00E545F4" w:rsidP="00B0394B">
            <w:pPr>
              <w:rPr>
                <w:sz w:val="20"/>
                <w:szCs w:val="20"/>
              </w:rPr>
            </w:pPr>
          </w:p>
        </w:tc>
        <w:tc>
          <w:tcPr>
            <w:tcW w:w="1701" w:type="dxa"/>
          </w:tcPr>
          <w:p w:rsidR="00E545F4" w:rsidRPr="00882B41" w:rsidRDefault="00E545F4" w:rsidP="00B0394B">
            <w:pPr>
              <w:rPr>
                <w:sz w:val="20"/>
                <w:szCs w:val="20"/>
              </w:rPr>
            </w:pPr>
          </w:p>
        </w:tc>
        <w:tc>
          <w:tcPr>
            <w:tcW w:w="1417" w:type="dxa"/>
          </w:tcPr>
          <w:p w:rsidR="00E545F4" w:rsidRPr="00882B41" w:rsidRDefault="00E545F4" w:rsidP="00461EF8">
            <w:pPr>
              <w:rPr>
                <w:sz w:val="20"/>
                <w:szCs w:val="20"/>
              </w:rPr>
            </w:pPr>
          </w:p>
        </w:tc>
        <w:tc>
          <w:tcPr>
            <w:tcW w:w="1701" w:type="dxa"/>
          </w:tcPr>
          <w:p w:rsidR="00E545F4" w:rsidRPr="00882B41" w:rsidRDefault="00E545F4" w:rsidP="00B0394B">
            <w:pPr>
              <w:rPr>
                <w:sz w:val="20"/>
                <w:szCs w:val="20"/>
              </w:rPr>
            </w:pPr>
          </w:p>
        </w:tc>
      </w:tr>
      <w:tr w:rsidR="00CD775C" w:rsidTr="00CD775C">
        <w:trPr>
          <w:trHeight w:val="1561"/>
        </w:trPr>
        <w:tc>
          <w:tcPr>
            <w:tcW w:w="851" w:type="dxa"/>
          </w:tcPr>
          <w:p w:rsidR="00CD775C" w:rsidRDefault="00CD775C" w:rsidP="00B0394B">
            <w:r>
              <w:t>3</w:t>
            </w:r>
          </w:p>
        </w:tc>
        <w:tc>
          <w:tcPr>
            <w:tcW w:w="1843" w:type="dxa"/>
            <w:vMerge/>
          </w:tcPr>
          <w:p w:rsidR="00CD775C" w:rsidRPr="00882B41" w:rsidRDefault="00CD775C" w:rsidP="00B234E2">
            <w:pPr>
              <w:rPr>
                <w:sz w:val="20"/>
                <w:szCs w:val="20"/>
              </w:rPr>
            </w:pPr>
          </w:p>
        </w:tc>
        <w:tc>
          <w:tcPr>
            <w:tcW w:w="2693" w:type="dxa"/>
          </w:tcPr>
          <w:p w:rsidR="00CD775C" w:rsidRPr="00894701" w:rsidRDefault="00CD775C" w:rsidP="00894701">
            <w:pPr>
              <w:rPr>
                <w:sz w:val="20"/>
                <w:szCs w:val="20"/>
              </w:rPr>
            </w:pPr>
          </w:p>
        </w:tc>
        <w:tc>
          <w:tcPr>
            <w:tcW w:w="851" w:type="dxa"/>
          </w:tcPr>
          <w:p w:rsidR="00CD775C" w:rsidRPr="00882B41" w:rsidRDefault="00CD775C" w:rsidP="00B0394B">
            <w:pPr>
              <w:rPr>
                <w:sz w:val="20"/>
                <w:szCs w:val="20"/>
              </w:rPr>
            </w:pPr>
          </w:p>
        </w:tc>
        <w:tc>
          <w:tcPr>
            <w:tcW w:w="1701" w:type="dxa"/>
          </w:tcPr>
          <w:p w:rsidR="00CD775C" w:rsidRPr="00882B41" w:rsidRDefault="00CD775C" w:rsidP="00B0394B">
            <w:pPr>
              <w:rPr>
                <w:sz w:val="20"/>
                <w:szCs w:val="20"/>
              </w:rPr>
            </w:pPr>
          </w:p>
        </w:tc>
        <w:tc>
          <w:tcPr>
            <w:tcW w:w="1417" w:type="dxa"/>
            <w:vMerge w:val="restart"/>
            <w:vAlign w:val="center"/>
          </w:tcPr>
          <w:p w:rsidR="00073DDD" w:rsidRDefault="00CD775C" w:rsidP="00CD775C">
            <w:pPr>
              <w:rPr>
                <w:sz w:val="20"/>
                <w:szCs w:val="20"/>
              </w:rPr>
            </w:pPr>
            <w:r w:rsidRPr="008605C9">
              <w:rPr>
                <w:i/>
                <w:sz w:val="20"/>
                <w:szCs w:val="20"/>
              </w:rPr>
              <w:t>1h</w:t>
            </w:r>
          </w:p>
          <w:p w:rsidR="00CD775C" w:rsidRPr="00882B41" w:rsidRDefault="00CD775C" w:rsidP="00CD775C">
            <w:pPr>
              <w:rPr>
                <w:sz w:val="20"/>
                <w:szCs w:val="20"/>
              </w:rPr>
            </w:pPr>
            <w:r>
              <w:rPr>
                <w:sz w:val="20"/>
                <w:szCs w:val="20"/>
              </w:rPr>
              <w:t>R</w:t>
            </w:r>
            <w:r w:rsidRPr="00882B41">
              <w:rPr>
                <w:sz w:val="20"/>
                <w:szCs w:val="20"/>
              </w:rPr>
              <w:t>éal</w:t>
            </w:r>
            <w:r>
              <w:rPr>
                <w:sz w:val="20"/>
                <w:szCs w:val="20"/>
              </w:rPr>
              <w:t xml:space="preserve">isation d’un </w:t>
            </w:r>
            <w:r w:rsidRPr="00AB2033">
              <w:rPr>
                <w:b/>
                <w:sz w:val="20"/>
                <w:szCs w:val="20"/>
              </w:rPr>
              <w:t>cahier des charges</w:t>
            </w:r>
          </w:p>
        </w:tc>
        <w:tc>
          <w:tcPr>
            <w:tcW w:w="1701" w:type="dxa"/>
          </w:tcPr>
          <w:p w:rsidR="00CD775C" w:rsidRPr="00882B41" w:rsidRDefault="00073DDD" w:rsidP="00AB2033">
            <w:pPr>
              <w:rPr>
                <w:sz w:val="20"/>
                <w:szCs w:val="20"/>
              </w:rPr>
            </w:pPr>
            <w:r>
              <w:rPr>
                <w:sz w:val="20"/>
                <w:szCs w:val="20"/>
              </w:rPr>
              <w:t>1h-</w:t>
            </w:r>
            <w:r w:rsidR="00CD775C">
              <w:rPr>
                <w:sz w:val="20"/>
                <w:szCs w:val="20"/>
              </w:rPr>
              <w:t xml:space="preserve"> intervention de </w:t>
            </w:r>
            <w:r w:rsidR="00CD775C" w:rsidRPr="00AB2033">
              <w:rPr>
                <w:b/>
                <w:sz w:val="20"/>
                <w:szCs w:val="20"/>
              </w:rPr>
              <w:t>l’infirmière</w:t>
            </w:r>
            <w:r w:rsidR="00864E0E">
              <w:rPr>
                <w:sz w:val="20"/>
                <w:szCs w:val="20"/>
              </w:rPr>
              <w:t> </w:t>
            </w:r>
            <w:r w:rsidR="00CD775C">
              <w:rPr>
                <w:sz w:val="20"/>
                <w:szCs w:val="20"/>
              </w:rPr>
              <w:t xml:space="preserve">: calendrier vaccinal et politiques de prévention </w:t>
            </w:r>
            <w:r w:rsidR="00CD775C">
              <w:rPr>
                <w:sz w:val="20"/>
                <w:szCs w:val="20"/>
              </w:rPr>
              <w:br/>
            </w:r>
          </w:p>
        </w:tc>
      </w:tr>
      <w:tr w:rsidR="00CD775C" w:rsidTr="00AB2033">
        <w:tc>
          <w:tcPr>
            <w:tcW w:w="851" w:type="dxa"/>
          </w:tcPr>
          <w:p w:rsidR="00CD775C" w:rsidRDefault="00CD775C" w:rsidP="00B0394B">
            <w:r>
              <w:t>4</w:t>
            </w:r>
          </w:p>
        </w:tc>
        <w:tc>
          <w:tcPr>
            <w:tcW w:w="1843" w:type="dxa"/>
          </w:tcPr>
          <w:p w:rsidR="00CD775C" w:rsidRPr="00882B41" w:rsidRDefault="00CD775C" w:rsidP="00AB2033">
            <w:pPr>
              <w:rPr>
                <w:sz w:val="20"/>
                <w:szCs w:val="20"/>
              </w:rPr>
            </w:pPr>
            <w:r w:rsidRPr="00882B41">
              <w:rPr>
                <w:i/>
                <w:sz w:val="20"/>
                <w:szCs w:val="20"/>
              </w:rPr>
              <w:t>1h</w:t>
            </w:r>
            <w:r w:rsidRPr="00882B41">
              <w:rPr>
                <w:sz w:val="20"/>
                <w:szCs w:val="20"/>
              </w:rPr>
              <w:t xml:space="preserve"> (éventuellement en </w:t>
            </w:r>
            <w:proofErr w:type="spellStart"/>
            <w:r w:rsidRPr="00882B41">
              <w:rPr>
                <w:sz w:val="20"/>
                <w:szCs w:val="20"/>
              </w:rPr>
              <w:t>co</w:t>
            </w:r>
            <w:proofErr w:type="spellEnd"/>
            <w:r w:rsidRPr="00882B41">
              <w:rPr>
                <w:sz w:val="20"/>
                <w:szCs w:val="20"/>
              </w:rPr>
              <w:t xml:space="preserve">-animation avec </w:t>
            </w:r>
            <w:r>
              <w:rPr>
                <w:sz w:val="20"/>
                <w:szCs w:val="20"/>
              </w:rPr>
              <w:t>SVT</w:t>
            </w:r>
            <w:r w:rsidR="00073DDD">
              <w:rPr>
                <w:sz w:val="20"/>
                <w:szCs w:val="20"/>
              </w:rPr>
              <w:t>)</w:t>
            </w:r>
            <w:r w:rsidRPr="008605C9">
              <w:rPr>
                <w:sz w:val="20"/>
                <w:szCs w:val="20"/>
              </w:rPr>
              <w:t xml:space="preserve"> </w:t>
            </w:r>
            <w:r>
              <w:rPr>
                <w:sz w:val="20"/>
                <w:szCs w:val="20"/>
              </w:rPr>
              <w:br/>
            </w:r>
            <w:r w:rsidRPr="00AB2033">
              <w:rPr>
                <w:b/>
                <w:sz w:val="20"/>
                <w:szCs w:val="20"/>
              </w:rPr>
              <w:t>Etude d’affiches</w:t>
            </w:r>
            <w:r w:rsidRPr="008605C9">
              <w:rPr>
                <w:sz w:val="20"/>
                <w:szCs w:val="20"/>
              </w:rPr>
              <w:t xml:space="preserve"> </w:t>
            </w:r>
          </w:p>
        </w:tc>
        <w:tc>
          <w:tcPr>
            <w:tcW w:w="2693" w:type="dxa"/>
          </w:tcPr>
          <w:p w:rsidR="00D30CC4" w:rsidRPr="00D30CC4" w:rsidRDefault="00CD775C" w:rsidP="00AB2033">
            <w:pPr>
              <w:rPr>
                <w:color w:val="FF0000"/>
                <w:sz w:val="20"/>
                <w:szCs w:val="20"/>
              </w:rPr>
            </w:pPr>
            <w:r w:rsidRPr="008605C9">
              <w:rPr>
                <w:i/>
                <w:sz w:val="20"/>
                <w:szCs w:val="20"/>
              </w:rPr>
              <w:t>2h</w:t>
            </w:r>
            <w:r w:rsidR="00073DDD">
              <w:rPr>
                <w:sz w:val="20"/>
                <w:szCs w:val="20"/>
              </w:rPr>
              <w:t>-</w:t>
            </w:r>
            <w:r w:rsidR="00D30CC4">
              <w:rPr>
                <w:color w:val="FF0000"/>
                <w:sz w:val="20"/>
                <w:szCs w:val="20"/>
              </w:rPr>
              <w:t xml:space="preserve"> </w:t>
            </w:r>
            <w:r w:rsidR="00D30CC4" w:rsidRPr="00073DDD">
              <w:rPr>
                <w:sz w:val="20"/>
                <w:szCs w:val="20"/>
              </w:rPr>
              <w:t>La contamination</w:t>
            </w:r>
            <w:r w:rsidR="00864E0E">
              <w:rPr>
                <w:sz w:val="20"/>
                <w:szCs w:val="20"/>
              </w:rPr>
              <w:t> </w:t>
            </w:r>
            <w:r w:rsidR="00D30CC4" w:rsidRPr="00073DDD">
              <w:rPr>
                <w:sz w:val="20"/>
                <w:szCs w:val="20"/>
              </w:rPr>
              <w:t xml:space="preserve">: </w:t>
            </w:r>
          </w:p>
          <w:p w:rsidR="00CD775C" w:rsidRPr="00882B41" w:rsidRDefault="00CD775C" w:rsidP="00AB2033">
            <w:pPr>
              <w:rPr>
                <w:sz w:val="20"/>
                <w:szCs w:val="20"/>
              </w:rPr>
            </w:pPr>
            <w:r>
              <w:rPr>
                <w:sz w:val="20"/>
                <w:szCs w:val="20"/>
              </w:rPr>
              <w:t xml:space="preserve"> </w:t>
            </w:r>
            <w:r w:rsidRPr="00AB2033">
              <w:rPr>
                <w:b/>
                <w:sz w:val="20"/>
                <w:szCs w:val="20"/>
              </w:rPr>
              <w:t>jeu épidémie</w:t>
            </w:r>
            <w:r>
              <w:rPr>
                <w:sz w:val="20"/>
                <w:szCs w:val="20"/>
              </w:rPr>
              <w:t xml:space="preserve"> </w:t>
            </w:r>
            <w:r w:rsidRPr="00AB2033">
              <w:rPr>
                <w:sz w:val="20"/>
                <w:szCs w:val="20"/>
                <w:u w:val="single"/>
              </w:rPr>
              <w:t>ou</w:t>
            </w:r>
            <w:r>
              <w:rPr>
                <w:sz w:val="20"/>
                <w:szCs w:val="20"/>
              </w:rPr>
              <w:br/>
              <w:t xml:space="preserve">modélisation avec </w:t>
            </w:r>
            <w:r w:rsidRPr="00AB2033">
              <w:rPr>
                <w:b/>
                <w:sz w:val="20"/>
                <w:szCs w:val="20"/>
              </w:rPr>
              <w:t>NETBIODYN</w:t>
            </w:r>
            <w:r w:rsidR="00D30CC4">
              <w:rPr>
                <w:b/>
                <w:sz w:val="20"/>
                <w:szCs w:val="20"/>
              </w:rPr>
              <w:t xml:space="preserve"> </w:t>
            </w:r>
          </w:p>
        </w:tc>
        <w:tc>
          <w:tcPr>
            <w:tcW w:w="851" w:type="dxa"/>
          </w:tcPr>
          <w:p w:rsidR="00CD775C" w:rsidRPr="00882B41" w:rsidRDefault="00CD775C" w:rsidP="00B0394B">
            <w:pPr>
              <w:rPr>
                <w:sz w:val="20"/>
                <w:szCs w:val="20"/>
              </w:rPr>
            </w:pPr>
          </w:p>
        </w:tc>
        <w:tc>
          <w:tcPr>
            <w:tcW w:w="1701" w:type="dxa"/>
          </w:tcPr>
          <w:p w:rsidR="00CD775C" w:rsidRPr="00882B41" w:rsidRDefault="00CD775C" w:rsidP="00461EF8">
            <w:pPr>
              <w:rPr>
                <w:sz w:val="20"/>
                <w:szCs w:val="20"/>
              </w:rPr>
            </w:pPr>
            <w:r>
              <w:rPr>
                <w:sz w:val="20"/>
                <w:szCs w:val="20"/>
              </w:rPr>
              <w:t>Etude d’</w:t>
            </w:r>
            <w:r w:rsidRPr="00AB2033">
              <w:rPr>
                <w:b/>
                <w:sz w:val="20"/>
                <w:szCs w:val="20"/>
              </w:rPr>
              <w:t xml:space="preserve">articles de presse </w:t>
            </w:r>
            <w:r>
              <w:rPr>
                <w:sz w:val="20"/>
                <w:szCs w:val="20"/>
              </w:rPr>
              <w:t>autour de la vaccination </w:t>
            </w:r>
          </w:p>
        </w:tc>
        <w:tc>
          <w:tcPr>
            <w:tcW w:w="1417" w:type="dxa"/>
            <w:vMerge/>
          </w:tcPr>
          <w:p w:rsidR="00CD775C" w:rsidRPr="00882B41" w:rsidRDefault="00CD775C" w:rsidP="00AB2033">
            <w:pPr>
              <w:rPr>
                <w:sz w:val="20"/>
                <w:szCs w:val="20"/>
              </w:rPr>
            </w:pPr>
          </w:p>
        </w:tc>
        <w:tc>
          <w:tcPr>
            <w:tcW w:w="1701" w:type="dxa"/>
          </w:tcPr>
          <w:p w:rsidR="00CD775C" w:rsidRPr="00882B41" w:rsidRDefault="00CD775C" w:rsidP="00461EF8">
            <w:pPr>
              <w:rPr>
                <w:sz w:val="20"/>
                <w:szCs w:val="20"/>
              </w:rPr>
            </w:pPr>
          </w:p>
        </w:tc>
      </w:tr>
      <w:tr w:rsidR="00D83DFB" w:rsidTr="00AB2033">
        <w:tc>
          <w:tcPr>
            <w:tcW w:w="851" w:type="dxa"/>
          </w:tcPr>
          <w:p w:rsidR="00D83DFB" w:rsidRDefault="00E545F4" w:rsidP="00B0394B">
            <w:r>
              <w:t>5</w:t>
            </w:r>
          </w:p>
        </w:tc>
        <w:tc>
          <w:tcPr>
            <w:tcW w:w="1843" w:type="dxa"/>
          </w:tcPr>
          <w:p w:rsidR="00D83DFB" w:rsidRPr="00882B41" w:rsidRDefault="00D83DFB" w:rsidP="00B234E2">
            <w:pPr>
              <w:rPr>
                <w:sz w:val="20"/>
                <w:szCs w:val="20"/>
              </w:rPr>
            </w:pPr>
          </w:p>
        </w:tc>
        <w:tc>
          <w:tcPr>
            <w:tcW w:w="5245" w:type="dxa"/>
            <w:gridSpan w:val="3"/>
          </w:tcPr>
          <w:p w:rsidR="00D83DFB" w:rsidRPr="00882B41" w:rsidRDefault="00D83DFB" w:rsidP="00D30CC4">
            <w:pPr>
              <w:rPr>
                <w:sz w:val="20"/>
                <w:szCs w:val="20"/>
              </w:rPr>
            </w:pPr>
            <w:r w:rsidRPr="00711647">
              <w:rPr>
                <w:i/>
                <w:sz w:val="20"/>
                <w:szCs w:val="20"/>
              </w:rPr>
              <w:t>1h</w:t>
            </w:r>
            <w:r w:rsidR="00073DDD">
              <w:rPr>
                <w:i/>
                <w:sz w:val="20"/>
                <w:szCs w:val="20"/>
              </w:rPr>
              <w:t>-</w:t>
            </w:r>
            <w:r w:rsidRPr="00711647">
              <w:rPr>
                <w:i/>
                <w:sz w:val="20"/>
                <w:szCs w:val="20"/>
              </w:rPr>
              <w:t xml:space="preserve"> </w:t>
            </w:r>
            <w:r w:rsidRPr="00E545F4">
              <w:rPr>
                <w:b/>
                <w:sz w:val="20"/>
                <w:szCs w:val="20"/>
              </w:rPr>
              <w:t>Débat</w:t>
            </w:r>
            <w:r w:rsidR="00864E0E">
              <w:rPr>
                <w:sz w:val="20"/>
                <w:szCs w:val="20"/>
              </w:rPr>
              <w:t> </w:t>
            </w:r>
            <w:r>
              <w:rPr>
                <w:sz w:val="20"/>
                <w:szCs w:val="20"/>
              </w:rPr>
              <w:t>:</w:t>
            </w:r>
            <w:r w:rsidRPr="00882B41">
              <w:rPr>
                <w:sz w:val="20"/>
                <w:szCs w:val="20"/>
              </w:rPr>
              <w:t xml:space="preserve"> « </w:t>
            </w:r>
            <w:r w:rsidR="00D30CC4" w:rsidRPr="00073DDD">
              <w:rPr>
                <w:sz w:val="20"/>
                <w:szCs w:val="20"/>
              </w:rPr>
              <w:t>S</w:t>
            </w:r>
            <w:r w:rsidRPr="00882B41">
              <w:rPr>
                <w:sz w:val="20"/>
                <w:szCs w:val="20"/>
              </w:rPr>
              <w:t>e faire vacciner est-il un acte citoyen</w:t>
            </w:r>
            <w:r w:rsidR="00864E0E">
              <w:rPr>
                <w:sz w:val="20"/>
                <w:szCs w:val="20"/>
              </w:rPr>
              <w:t> </w:t>
            </w:r>
            <w:r w:rsidRPr="00882B41">
              <w:rPr>
                <w:sz w:val="20"/>
                <w:szCs w:val="20"/>
              </w:rPr>
              <w:t>? »</w:t>
            </w:r>
          </w:p>
        </w:tc>
        <w:tc>
          <w:tcPr>
            <w:tcW w:w="1417" w:type="dxa"/>
          </w:tcPr>
          <w:p w:rsidR="00D83DFB" w:rsidRPr="00882B41" w:rsidRDefault="00D83DFB" w:rsidP="0064503C">
            <w:pPr>
              <w:rPr>
                <w:sz w:val="20"/>
                <w:szCs w:val="20"/>
              </w:rPr>
            </w:pPr>
            <w:r>
              <w:rPr>
                <w:sz w:val="20"/>
                <w:szCs w:val="20"/>
              </w:rPr>
              <w:t xml:space="preserve"> </w:t>
            </w:r>
          </w:p>
        </w:tc>
        <w:tc>
          <w:tcPr>
            <w:tcW w:w="1701" w:type="dxa"/>
          </w:tcPr>
          <w:p w:rsidR="00D83DFB" w:rsidRPr="00882B41" w:rsidRDefault="00D83DFB" w:rsidP="00461EF8">
            <w:pPr>
              <w:rPr>
                <w:sz w:val="20"/>
                <w:szCs w:val="20"/>
              </w:rPr>
            </w:pPr>
          </w:p>
        </w:tc>
      </w:tr>
      <w:tr w:rsidR="00E545F4" w:rsidTr="00260185">
        <w:tc>
          <w:tcPr>
            <w:tcW w:w="851" w:type="dxa"/>
          </w:tcPr>
          <w:p w:rsidR="00E545F4" w:rsidRDefault="00E545F4" w:rsidP="00B0394B">
            <w:r>
              <w:t>6</w:t>
            </w:r>
          </w:p>
        </w:tc>
        <w:tc>
          <w:tcPr>
            <w:tcW w:w="4536" w:type="dxa"/>
            <w:gridSpan w:val="2"/>
          </w:tcPr>
          <w:p w:rsidR="00E545F4" w:rsidRPr="00711647" w:rsidRDefault="00E545F4" w:rsidP="00B0394B">
            <w:pPr>
              <w:rPr>
                <w:i/>
                <w:sz w:val="20"/>
                <w:szCs w:val="20"/>
              </w:rPr>
            </w:pPr>
            <w:r w:rsidRPr="00711630">
              <w:rPr>
                <w:b/>
                <w:sz w:val="20"/>
                <w:szCs w:val="20"/>
              </w:rPr>
              <w:t>PRODUCTION</w:t>
            </w:r>
            <w:r>
              <w:rPr>
                <w:sz w:val="20"/>
                <w:szCs w:val="20"/>
              </w:rPr>
              <w:t> </w:t>
            </w:r>
            <w:r>
              <w:rPr>
                <w:sz w:val="20"/>
                <w:szCs w:val="20"/>
              </w:rPr>
              <w:br/>
              <w:t>Réalisation d’une affiche</w:t>
            </w:r>
          </w:p>
        </w:tc>
        <w:tc>
          <w:tcPr>
            <w:tcW w:w="851" w:type="dxa"/>
          </w:tcPr>
          <w:p w:rsidR="00E545F4" w:rsidRPr="00711647" w:rsidRDefault="00E545F4" w:rsidP="00B0394B">
            <w:pPr>
              <w:rPr>
                <w:i/>
                <w:sz w:val="20"/>
                <w:szCs w:val="20"/>
              </w:rPr>
            </w:pPr>
          </w:p>
        </w:tc>
        <w:tc>
          <w:tcPr>
            <w:tcW w:w="1701" w:type="dxa"/>
          </w:tcPr>
          <w:p w:rsidR="00E545F4" w:rsidRPr="00882B41" w:rsidRDefault="00E545F4" w:rsidP="00D83DFB">
            <w:pPr>
              <w:rPr>
                <w:sz w:val="20"/>
                <w:szCs w:val="20"/>
              </w:rPr>
            </w:pPr>
          </w:p>
        </w:tc>
        <w:tc>
          <w:tcPr>
            <w:tcW w:w="1417" w:type="dxa"/>
          </w:tcPr>
          <w:p w:rsidR="00E545F4" w:rsidRDefault="00E545F4" w:rsidP="0064503C">
            <w:pPr>
              <w:rPr>
                <w:sz w:val="20"/>
                <w:szCs w:val="20"/>
              </w:rPr>
            </w:pPr>
          </w:p>
        </w:tc>
        <w:tc>
          <w:tcPr>
            <w:tcW w:w="1701" w:type="dxa"/>
          </w:tcPr>
          <w:p w:rsidR="00E545F4" w:rsidRPr="00882B41" w:rsidRDefault="00E545F4" w:rsidP="00461EF8">
            <w:pPr>
              <w:rPr>
                <w:sz w:val="20"/>
                <w:szCs w:val="20"/>
              </w:rPr>
            </w:pPr>
          </w:p>
        </w:tc>
      </w:tr>
    </w:tbl>
    <w:p w:rsidR="009D719C" w:rsidRDefault="009D719C" w:rsidP="009D719C">
      <w:pPr>
        <w:jc w:val="center"/>
        <w:rPr>
          <w:b/>
          <w:sz w:val="28"/>
          <w:szCs w:val="28"/>
          <w:u w:val="single"/>
        </w:rPr>
      </w:pPr>
      <w:r w:rsidRPr="009D719C">
        <w:rPr>
          <w:b/>
          <w:sz w:val="28"/>
          <w:szCs w:val="28"/>
          <w:u w:val="single"/>
        </w:rPr>
        <w:lastRenderedPageBreak/>
        <w:t xml:space="preserve">Affirmations extraites de forums </w:t>
      </w:r>
    </w:p>
    <w:p w:rsidR="009D719C" w:rsidRDefault="009D719C" w:rsidP="009D719C">
      <w:pPr>
        <w:rPr>
          <w:sz w:val="24"/>
          <w:szCs w:val="24"/>
        </w:rPr>
      </w:pPr>
      <w:r w:rsidRPr="009D719C">
        <w:rPr>
          <w:sz w:val="24"/>
          <w:szCs w:val="24"/>
          <w:u w:val="single"/>
        </w:rPr>
        <w:t>Objectif</w:t>
      </w:r>
      <w:r w:rsidRPr="009D719C">
        <w:rPr>
          <w:sz w:val="24"/>
          <w:szCs w:val="24"/>
        </w:rPr>
        <w:t> : faire émerger</w:t>
      </w:r>
      <w:r>
        <w:rPr>
          <w:sz w:val="24"/>
          <w:szCs w:val="24"/>
        </w:rPr>
        <w:t>/préciser le</w:t>
      </w:r>
      <w:r w:rsidRPr="009D719C">
        <w:rPr>
          <w:sz w:val="24"/>
          <w:szCs w:val="24"/>
        </w:rPr>
        <w:t xml:space="preserve"> questionnement</w:t>
      </w:r>
      <w:r>
        <w:rPr>
          <w:sz w:val="24"/>
          <w:szCs w:val="24"/>
        </w:rPr>
        <w:t xml:space="preserve"> des élèves</w:t>
      </w:r>
    </w:p>
    <w:p w:rsidR="009D719C" w:rsidRDefault="009D719C" w:rsidP="009D719C">
      <w:pPr>
        <w:rPr>
          <w:sz w:val="24"/>
          <w:szCs w:val="24"/>
          <w:u w:val="single"/>
        </w:rPr>
      </w:pPr>
    </w:p>
    <w:p w:rsidR="009D719C" w:rsidRDefault="009D719C" w:rsidP="009D719C">
      <w:pPr>
        <w:rPr>
          <w:sz w:val="24"/>
          <w:szCs w:val="24"/>
          <w:u w:val="single"/>
        </w:rPr>
      </w:pPr>
      <w:r>
        <w:rPr>
          <w:noProof/>
          <w:lang w:eastAsia="fr-FR"/>
        </w:rPr>
        <w:drawing>
          <wp:inline distT="0" distB="0" distL="0" distR="0" wp14:anchorId="57DE06F8" wp14:editId="1E448E36">
            <wp:extent cx="6885308" cy="394335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887865" cy="3944815"/>
                    </a:xfrm>
                    <a:prstGeom prst="rect">
                      <a:avLst/>
                    </a:prstGeom>
                  </pic:spPr>
                </pic:pic>
              </a:graphicData>
            </a:graphic>
          </wp:inline>
        </w:drawing>
      </w:r>
    </w:p>
    <w:p w:rsidR="009D719C" w:rsidRDefault="009D719C" w:rsidP="009D719C">
      <w:pPr>
        <w:rPr>
          <w:sz w:val="24"/>
          <w:szCs w:val="24"/>
          <w:u w:val="single"/>
        </w:rPr>
      </w:pPr>
    </w:p>
    <w:p w:rsidR="009D719C" w:rsidRDefault="009D719C" w:rsidP="009D719C">
      <w:pPr>
        <w:rPr>
          <w:sz w:val="24"/>
          <w:szCs w:val="24"/>
          <w:u w:val="single"/>
        </w:rPr>
      </w:pPr>
    </w:p>
    <w:p w:rsidR="009D719C" w:rsidRDefault="009D719C" w:rsidP="009D719C">
      <w:pPr>
        <w:rPr>
          <w:sz w:val="24"/>
          <w:szCs w:val="24"/>
          <w:u w:val="single"/>
        </w:rPr>
      </w:pPr>
    </w:p>
    <w:p w:rsidR="009D719C" w:rsidRDefault="009D719C" w:rsidP="009D719C">
      <w:pPr>
        <w:rPr>
          <w:sz w:val="24"/>
          <w:szCs w:val="24"/>
          <w:u w:val="single"/>
        </w:rPr>
      </w:pPr>
    </w:p>
    <w:p w:rsidR="009D719C" w:rsidRDefault="009D719C" w:rsidP="009D719C">
      <w:pPr>
        <w:rPr>
          <w:sz w:val="24"/>
          <w:szCs w:val="24"/>
          <w:u w:val="single"/>
        </w:rPr>
      </w:pPr>
    </w:p>
    <w:p w:rsidR="009D719C" w:rsidRDefault="009D719C" w:rsidP="009D719C">
      <w:pPr>
        <w:rPr>
          <w:sz w:val="24"/>
          <w:szCs w:val="24"/>
          <w:u w:val="single"/>
        </w:rPr>
      </w:pPr>
    </w:p>
    <w:p w:rsidR="009D719C" w:rsidRDefault="009D719C" w:rsidP="009D719C">
      <w:pPr>
        <w:rPr>
          <w:sz w:val="24"/>
          <w:szCs w:val="24"/>
          <w:u w:val="single"/>
        </w:rPr>
      </w:pPr>
    </w:p>
    <w:p w:rsidR="009D719C" w:rsidRDefault="009D719C" w:rsidP="009D719C">
      <w:pPr>
        <w:rPr>
          <w:sz w:val="24"/>
          <w:szCs w:val="24"/>
          <w:u w:val="single"/>
        </w:rPr>
      </w:pPr>
    </w:p>
    <w:p w:rsidR="009D719C" w:rsidRDefault="009D719C" w:rsidP="009D719C">
      <w:pPr>
        <w:rPr>
          <w:sz w:val="24"/>
          <w:szCs w:val="24"/>
          <w:u w:val="single"/>
        </w:rPr>
      </w:pPr>
    </w:p>
    <w:p w:rsidR="009D719C" w:rsidRDefault="009D719C" w:rsidP="009D719C">
      <w:pPr>
        <w:rPr>
          <w:sz w:val="24"/>
          <w:szCs w:val="24"/>
          <w:u w:val="single"/>
        </w:rPr>
      </w:pPr>
    </w:p>
    <w:p w:rsidR="009D719C" w:rsidRDefault="009D719C" w:rsidP="009D719C">
      <w:pPr>
        <w:rPr>
          <w:sz w:val="24"/>
          <w:szCs w:val="24"/>
          <w:u w:val="single"/>
        </w:rPr>
      </w:pPr>
    </w:p>
    <w:p w:rsidR="009D719C" w:rsidRDefault="009D719C" w:rsidP="009D719C">
      <w:pPr>
        <w:rPr>
          <w:sz w:val="24"/>
          <w:szCs w:val="24"/>
          <w:u w:val="single"/>
        </w:rPr>
      </w:pPr>
    </w:p>
    <w:p w:rsidR="009D719C" w:rsidRDefault="009D719C" w:rsidP="009D719C">
      <w:pPr>
        <w:rPr>
          <w:sz w:val="24"/>
          <w:szCs w:val="24"/>
          <w:u w:val="single"/>
        </w:rPr>
      </w:pPr>
    </w:p>
    <w:p w:rsidR="009D719C" w:rsidRPr="009D719C" w:rsidRDefault="009D719C" w:rsidP="009D719C">
      <w:pPr>
        <w:rPr>
          <w:sz w:val="24"/>
          <w:szCs w:val="24"/>
          <w:u w:val="single"/>
        </w:rPr>
      </w:pPr>
    </w:p>
    <w:p w:rsidR="0030572F" w:rsidRDefault="0030572F" w:rsidP="0030572F">
      <w:pPr>
        <w:jc w:val="center"/>
        <w:rPr>
          <w:b/>
          <w:sz w:val="28"/>
          <w:szCs w:val="28"/>
          <w:u w:val="single"/>
        </w:rPr>
      </w:pPr>
      <w:r>
        <w:rPr>
          <w:b/>
          <w:sz w:val="28"/>
          <w:szCs w:val="28"/>
          <w:u w:val="single"/>
        </w:rPr>
        <w:lastRenderedPageBreak/>
        <w:t>Exercice sur la coqueluche</w:t>
      </w:r>
    </w:p>
    <w:p w:rsidR="00A31A2B" w:rsidRDefault="0030572F" w:rsidP="00711647">
      <w:pPr>
        <w:rPr>
          <w:sz w:val="24"/>
          <w:szCs w:val="24"/>
        </w:rPr>
      </w:pPr>
      <w:r w:rsidRPr="0030572F">
        <w:rPr>
          <w:sz w:val="24"/>
          <w:szCs w:val="24"/>
          <w:u w:val="single"/>
        </w:rPr>
        <w:t>Objectif</w:t>
      </w:r>
      <w:r w:rsidR="00864E0E">
        <w:rPr>
          <w:sz w:val="24"/>
          <w:szCs w:val="24"/>
          <w:u w:val="single"/>
        </w:rPr>
        <w:t> </w:t>
      </w:r>
      <w:r w:rsidRPr="0030572F">
        <w:rPr>
          <w:sz w:val="24"/>
          <w:szCs w:val="24"/>
        </w:rPr>
        <w:t xml:space="preserve">: </w:t>
      </w:r>
      <w:r w:rsidR="00A31A2B" w:rsidRPr="0030572F">
        <w:rPr>
          <w:sz w:val="24"/>
          <w:szCs w:val="24"/>
        </w:rPr>
        <w:t xml:space="preserve">découvrir les différents types de vaccins et les contraintes </w:t>
      </w:r>
      <w:r w:rsidR="007E142A" w:rsidRPr="0030572F">
        <w:rPr>
          <w:sz w:val="24"/>
          <w:szCs w:val="24"/>
        </w:rPr>
        <w:t>associées aux</w:t>
      </w:r>
      <w:r w:rsidR="00A31A2B" w:rsidRPr="0030572F">
        <w:rPr>
          <w:sz w:val="24"/>
          <w:szCs w:val="24"/>
        </w:rPr>
        <w:t xml:space="preserve"> vaccin</w:t>
      </w:r>
      <w:r w:rsidR="007E142A" w:rsidRPr="0030572F">
        <w:rPr>
          <w:sz w:val="24"/>
          <w:szCs w:val="24"/>
        </w:rPr>
        <w:t>s</w:t>
      </w:r>
    </w:p>
    <w:p w:rsidR="00A31A2B" w:rsidRPr="00E12691" w:rsidRDefault="0030572F" w:rsidP="00E12691">
      <w:pPr>
        <w:rPr>
          <w:sz w:val="24"/>
          <w:szCs w:val="24"/>
          <w:u w:val="single"/>
        </w:rPr>
      </w:pPr>
      <w:r>
        <w:rPr>
          <w:sz w:val="24"/>
          <w:szCs w:val="24"/>
          <w:u w:val="single"/>
        </w:rPr>
        <w:t>Enoncé</w:t>
      </w:r>
      <w:r w:rsidR="00864E0E">
        <w:rPr>
          <w:sz w:val="24"/>
          <w:szCs w:val="24"/>
          <w:u w:val="single"/>
        </w:rPr>
        <w:t> </w:t>
      </w:r>
      <w:proofErr w:type="gramStart"/>
      <w:r>
        <w:rPr>
          <w:sz w:val="24"/>
          <w:szCs w:val="24"/>
          <w:u w:val="single"/>
        </w:rPr>
        <w:t>:</w:t>
      </w:r>
      <w:proofErr w:type="gramEnd"/>
      <w:r w:rsidR="00E12691">
        <w:rPr>
          <w:sz w:val="24"/>
          <w:szCs w:val="24"/>
          <w:u w:val="single"/>
        </w:rPr>
        <w:br/>
      </w:r>
      <w:r w:rsidR="005640F2" w:rsidRPr="005640F2">
        <w:rPr>
          <w:b/>
        </w:rPr>
        <w:t>La maladie</w:t>
      </w:r>
      <w:r w:rsidR="005640F2">
        <w:br/>
      </w:r>
      <w:r w:rsidR="00A31A2B">
        <w:t xml:space="preserve">La coqueluche est une infection respiratoire caractérisée par une toux convulsive. </w:t>
      </w:r>
      <w:r w:rsidR="005640F2">
        <w:t>Elle</w:t>
      </w:r>
      <w:r w:rsidR="00A31A2B">
        <w:t xml:space="preserve"> peut entraîner des complications qui menacent la vie, dont pneumonie, convulsions, encéphalite (inflammation du cerveau) et parfois conduire au décès. La coqueluche frappe surtout les jeunes enfants mais les adultes peuvent aussi en souffrir et la transmettre aux enfants non immunisés.</w:t>
      </w:r>
      <w:r w:rsidR="005C305E">
        <w:br/>
      </w:r>
      <w:r w:rsidR="00A31A2B">
        <w:t xml:space="preserve">La coqueluche est causée par une bactérie, </w:t>
      </w:r>
      <w:proofErr w:type="spellStart"/>
      <w:r w:rsidR="00A31A2B" w:rsidRPr="005C305E">
        <w:rPr>
          <w:i/>
        </w:rPr>
        <w:t>Bordetella</w:t>
      </w:r>
      <w:proofErr w:type="spellEnd"/>
      <w:r w:rsidR="00A31A2B" w:rsidRPr="005C305E">
        <w:rPr>
          <w:i/>
        </w:rPr>
        <w:t xml:space="preserve"> </w:t>
      </w:r>
      <w:proofErr w:type="spellStart"/>
      <w:r w:rsidR="00A31A2B" w:rsidRPr="005C305E">
        <w:rPr>
          <w:i/>
        </w:rPr>
        <w:t>pertussis</w:t>
      </w:r>
      <w:proofErr w:type="spellEnd"/>
      <w:r w:rsidR="00A31A2B">
        <w:t xml:space="preserve">, qui envahit les voies respiratoires. La maladie est très contagieuse et se transmet par des gouttelettes projetées par les éternuements ou la toux d’une personne malade. Un enfant peut aussi être contaminé par contact avec la salive ou les secrétions d’un malade ou en manipulant des objets contaminés. </w:t>
      </w:r>
    </w:p>
    <w:tbl>
      <w:tblPr>
        <w:tblStyle w:val="Grilledutableau"/>
        <w:tblW w:w="11165" w:type="dxa"/>
        <w:tblLook w:val="04A0" w:firstRow="1" w:lastRow="0" w:firstColumn="1" w:lastColumn="0" w:noHBand="0" w:noVBand="1"/>
      </w:tblPr>
      <w:tblGrid>
        <w:gridCol w:w="1857"/>
        <w:gridCol w:w="2220"/>
        <w:gridCol w:w="2268"/>
        <w:gridCol w:w="2542"/>
        <w:gridCol w:w="2278"/>
      </w:tblGrid>
      <w:tr w:rsidR="00A826F8" w:rsidTr="00C95E62">
        <w:tc>
          <w:tcPr>
            <w:tcW w:w="1857" w:type="dxa"/>
          </w:tcPr>
          <w:p w:rsidR="00A826F8" w:rsidRDefault="00A826F8" w:rsidP="00A31A2B">
            <w:pPr>
              <w:pStyle w:val="NormalWeb"/>
              <w:rPr>
                <w:rStyle w:val="lev"/>
              </w:rPr>
            </w:pPr>
            <w:r>
              <w:rPr>
                <w:rStyle w:val="lev"/>
              </w:rPr>
              <w:t>Type de vaccin</w:t>
            </w:r>
          </w:p>
        </w:tc>
        <w:tc>
          <w:tcPr>
            <w:tcW w:w="2220" w:type="dxa"/>
          </w:tcPr>
          <w:p w:rsidR="00A826F8" w:rsidRDefault="00F81387" w:rsidP="00F81387">
            <w:pPr>
              <w:pStyle w:val="NormalWeb"/>
              <w:jc w:val="center"/>
              <w:rPr>
                <w:rStyle w:val="lev"/>
              </w:rPr>
            </w:pPr>
            <w:r w:rsidRPr="00C95E62">
              <w:rPr>
                <w:rStyle w:val="lev"/>
              </w:rPr>
              <w:t>C</w:t>
            </w:r>
            <w:r w:rsidR="00A826F8">
              <w:rPr>
                <w:rStyle w:val="lev"/>
              </w:rPr>
              <w:t>ontenu</w:t>
            </w:r>
          </w:p>
        </w:tc>
        <w:tc>
          <w:tcPr>
            <w:tcW w:w="2268" w:type="dxa"/>
          </w:tcPr>
          <w:p w:rsidR="00A826F8" w:rsidRDefault="00A826F8" w:rsidP="00F81387">
            <w:pPr>
              <w:pStyle w:val="NormalWeb"/>
              <w:jc w:val="center"/>
              <w:rPr>
                <w:rStyle w:val="lev"/>
              </w:rPr>
            </w:pPr>
            <w:r>
              <w:rPr>
                <w:rStyle w:val="lev"/>
              </w:rPr>
              <w:t>Avantage</w:t>
            </w:r>
          </w:p>
        </w:tc>
        <w:tc>
          <w:tcPr>
            <w:tcW w:w="2542" w:type="dxa"/>
          </w:tcPr>
          <w:p w:rsidR="00A826F8" w:rsidRDefault="00A826F8" w:rsidP="00F81387">
            <w:pPr>
              <w:pStyle w:val="NormalWeb"/>
              <w:jc w:val="center"/>
              <w:rPr>
                <w:rStyle w:val="lev"/>
              </w:rPr>
            </w:pPr>
            <w:r>
              <w:rPr>
                <w:rStyle w:val="lev"/>
              </w:rPr>
              <w:t>Inconvénient</w:t>
            </w:r>
          </w:p>
        </w:tc>
        <w:tc>
          <w:tcPr>
            <w:tcW w:w="2278" w:type="dxa"/>
          </w:tcPr>
          <w:p w:rsidR="00A826F8" w:rsidRDefault="00A826F8" w:rsidP="00F81387">
            <w:pPr>
              <w:pStyle w:val="NormalWeb"/>
              <w:jc w:val="center"/>
              <w:rPr>
                <w:rStyle w:val="lev"/>
              </w:rPr>
            </w:pPr>
            <w:r>
              <w:rPr>
                <w:rStyle w:val="lev"/>
              </w:rPr>
              <w:t>Exemple</w:t>
            </w:r>
          </w:p>
        </w:tc>
      </w:tr>
      <w:tr w:rsidR="00A826F8" w:rsidTr="00C95E62">
        <w:tc>
          <w:tcPr>
            <w:tcW w:w="1857" w:type="dxa"/>
          </w:tcPr>
          <w:p w:rsidR="00A826F8" w:rsidRDefault="00A826F8" w:rsidP="00A31A2B">
            <w:pPr>
              <w:pStyle w:val="NormalWeb"/>
              <w:rPr>
                <w:rStyle w:val="lev"/>
              </w:rPr>
            </w:pPr>
            <w:r>
              <w:rPr>
                <w:rStyle w:val="lev"/>
              </w:rPr>
              <w:t>Vivant atténué</w:t>
            </w:r>
          </w:p>
        </w:tc>
        <w:tc>
          <w:tcPr>
            <w:tcW w:w="2220" w:type="dxa"/>
          </w:tcPr>
          <w:p w:rsidR="00A826F8" w:rsidRPr="005C305E" w:rsidRDefault="00A826F8" w:rsidP="00A31A2B">
            <w:pPr>
              <w:pStyle w:val="NormalWeb"/>
              <w:rPr>
                <w:rStyle w:val="lev"/>
                <w:b w:val="0"/>
              </w:rPr>
            </w:pPr>
            <w:r w:rsidRPr="005C305E">
              <w:rPr>
                <w:rStyle w:val="lev"/>
                <w:b w:val="0"/>
              </w:rPr>
              <w:t>Bactérie ou virus entiers et « vivants » mais affaiblis</w:t>
            </w:r>
          </w:p>
        </w:tc>
        <w:tc>
          <w:tcPr>
            <w:tcW w:w="2268" w:type="dxa"/>
          </w:tcPr>
          <w:p w:rsidR="00A826F8" w:rsidRPr="005C305E" w:rsidRDefault="00A826F8" w:rsidP="00A826F8">
            <w:pPr>
              <w:pStyle w:val="NormalWeb"/>
              <w:rPr>
                <w:rStyle w:val="lev"/>
                <w:b w:val="0"/>
              </w:rPr>
            </w:pPr>
            <w:r w:rsidRPr="005C305E">
              <w:rPr>
                <w:rStyle w:val="lev"/>
                <w:b w:val="0"/>
              </w:rPr>
              <w:t>Protection rapide et durable</w:t>
            </w:r>
            <w:r w:rsidR="00864E0E">
              <w:rPr>
                <w:rStyle w:val="lev"/>
                <w:b w:val="0"/>
              </w:rPr>
              <w:t> </w:t>
            </w:r>
            <w:r w:rsidR="005640F2">
              <w:rPr>
                <w:rStyle w:val="lev"/>
                <w:b w:val="0"/>
              </w:rPr>
              <w:t>: p</w:t>
            </w:r>
            <w:r>
              <w:rPr>
                <w:rStyle w:val="lev"/>
                <w:b w:val="0"/>
              </w:rPr>
              <w:t>as ou peu de rappels</w:t>
            </w:r>
          </w:p>
        </w:tc>
        <w:tc>
          <w:tcPr>
            <w:tcW w:w="2542" w:type="dxa"/>
          </w:tcPr>
          <w:p w:rsidR="00A826F8" w:rsidRPr="005C305E" w:rsidRDefault="00A826F8" w:rsidP="005640F2">
            <w:pPr>
              <w:pStyle w:val="NormalWeb"/>
              <w:rPr>
                <w:rStyle w:val="lev"/>
                <w:b w:val="0"/>
              </w:rPr>
            </w:pPr>
            <w:r w:rsidRPr="005C305E">
              <w:rPr>
                <w:rStyle w:val="lev"/>
                <w:b w:val="0"/>
              </w:rPr>
              <w:t xml:space="preserve">Risque </w:t>
            </w:r>
            <w:r>
              <w:rPr>
                <w:rStyle w:val="lev"/>
                <w:b w:val="0"/>
              </w:rPr>
              <w:t>d’infection</w:t>
            </w:r>
            <w:r w:rsidRPr="005C305E">
              <w:rPr>
                <w:rStyle w:val="lev"/>
                <w:b w:val="0"/>
              </w:rPr>
              <w:t xml:space="preserve"> faible mais possible </w:t>
            </w:r>
            <w:r>
              <w:rPr>
                <w:rStyle w:val="lev"/>
                <w:b w:val="0"/>
              </w:rPr>
              <w:t xml:space="preserve">sur </w:t>
            </w:r>
            <w:r w:rsidR="005640F2">
              <w:rPr>
                <w:rStyle w:val="lev"/>
                <w:b w:val="0"/>
              </w:rPr>
              <w:t>les</w:t>
            </w:r>
            <w:r>
              <w:rPr>
                <w:rStyle w:val="lev"/>
                <w:b w:val="0"/>
              </w:rPr>
              <w:t xml:space="preserve"> personne</w:t>
            </w:r>
            <w:r w:rsidR="005640F2">
              <w:rPr>
                <w:rStyle w:val="lev"/>
                <w:b w:val="0"/>
              </w:rPr>
              <w:t>s</w:t>
            </w:r>
            <w:r>
              <w:rPr>
                <w:rStyle w:val="lev"/>
                <w:b w:val="0"/>
              </w:rPr>
              <w:t xml:space="preserve"> fragile</w:t>
            </w:r>
            <w:r w:rsidR="005640F2">
              <w:rPr>
                <w:rStyle w:val="lev"/>
                <w:b w:val="0"/>
              </w:rPr>
              <w:t>s</w:t>
            </w:r>
          </w:p>
        </w:tc>
        <w:tc>
          <w:tcPr>
            <w:tcW w:w="2278" w:type="dxa"/>
          </w:tcPr>
          <w:p w:rsidR="00A826F8" w:rsidRPr="005C305E" w:rsidRDefault="00A826F8" w:rsidP="00C95E62">
            <w:pPr>
              <w:pStyle w:val="NormalWeb"/>
              <w:rPr>
                <w:rStyle w:val="lev"/>
                <w:b w:val="0"/>
              </w:rPr>
            </w:pPr>
            <w:r>
              <w:rPr>
                <w:rStyle w:val="lev"/>
                <w:b w:val="0"/>
              </w:rPr>
              <w:t>Vaccin</w:t>
            </w:r>
            <w:r w:rsidR="00C95E62">
              <w:rPr>
                <w:rStyle w:val="lev"/>
                <w:b w:val="0"/>
              </w:rPr>
              <w:t>s</w:t>
            </w:r>
            <w:r>
              <w:rPr>
                <w:rStyle w:val="lev"/>
                <w:b w:val="0"/>
              </w:rPr>
              <w:t xml:space="preserve"> contre </w:t>
            </w:r>
            <w:r w:rsidR="00C95E62">
              <w:rPr>
                <w:rStyle w:val="lev"/>
                <w:b w:val="0"/>
              </w:rPr>
              <w:t xml:space="preserve">rougeole, oreillons, </w:t>
            </w:r>
            <w:r>
              <w:rPr>
                <w:rStyle w:val="lev"/>
                <w:b w:val="0"/>
              </w:rPr>
              <w:t>rubéole</w:t>
            </w:r>
            <w:r w:rsidR="00C95E62">
              <w:rPr>
                <w:rStyle w:val="lev"/>
                <w:b w:val="0"/>
              </w:rPr>
              <w:t>, varicelle…</w:t>
            </w:r>
          </w:p>
        </w:tc>
      </w:tr>
      <w:tr w:rsidR="00A826F8" w:rsidTr="00C95E62">
        <w:tc>
          <w:tcPr>
            <w:tcW w:w="1857" w:type="dxa"/>
          </w:tcPr>
          <w:p w:rsidR="00A826F8" w:rsidRDefault="00A826F8" w:rsidP="00A31A2B">
            <w:pPr>
              <w:pStyle w:val="NormalWeb"/>
              <w:rPr>
                <w:rStyle w:val="lev"/>
              </w:rPr>
            </w:pPr>
            <w:r>
              <w:rPr>
                <w:rStyle w:val="lev"/>
              </w:rPr>
              <w:t>Vaccin inactivé à germe</w:t>
            </w:r>
            <w:r w:rsidR="00455626">
              <w:rPr>
                <w:rStyle w:val="lev"/>
              </w:rPr>
              <w:t>s</w:t>
            </w:r>
            <w:r>
              <w:rPr>
                <w:rStyle w:val="lev"/>
              </w:rPr>
              <w:t xml:space="preserve"> entier</w:t>
            </w:r>
            <w:r w:rsidR="00455626">
              <w:rPr>
                <w:rStyle w:val="lev"/>
              </w:rPr>
              <w:t>s</w:t>
            </w:r>
          </w:p>
        </w:tc>
        <w:tc>
          <w:tcPr>
            <w:tcW w:w="2220" w:type="dxa"/>
          </w:tcPr>
          <w:p w:rsidR="00A826F8" w:rsidRPr="005C305E" w:rsidRDefault="00A826F8" w:rsidP="00A31A2B">
            <w:pPr>
              <w:pStyle w:val="NormalWeb"/>
              <w:rPr>
                <w:rStyle w:val="lev"/>
                <w:b w:val="0"/>
              </w:rPr>
            </w:pPr>
            <w:r w:rsidRPr="005C305E">
              <w:rPr>
                <w:rStyle w:val="lev"/>
                <w:b w:val="0"/>
              </w:rPr>
              <w:t>Bactérie ou virus entiers tués</w:t>
            </w:r>
          </w:p>
        </w:tc>
        <w:tc>
          <w:tcPr>
            <w:tcW w:w="2268" w:type="dxa"/>
          </w:tcPr>
          <w:p w:rsidR="00A826F8" w:rsidRPr="005C305E" w:rsidRDefault="00A826F8" w:rsidP="00A826F8">
            <w:pPr>
              <w:pStyle w:val="NormalWeb"/>
              <w:rPr>
                <w:rStyle w:val="lev"/>
                <w:b w:val="0"/>
              </w:rPr>
            </w:pPr>
            <w:r>
              <w:rPr>
                <w:rStyle w:val="lev"/>
                <w:b w:val="0"/>
              </w:rPr>
              <w:t xml:space="preserve">Entraine une bonne immunité </w:t>
            </w:r>
            <w:r>
              <w:rPr>
                <w:rStyle w:val="lev"/>
                <w:b w:val="0"/>
              </w:rPr>
              <w:br/>
              <w:t>Aucun risque d’infection</w:t>
            </w:r>
          </w:p>
        </w:tc>
        <w:tc>
          <w:tcPr>
            <w:tcW w:w="2542" w:type="dxa"/>
          </w:tcPr>
          <w:p w:rsidR="00A826F8" w:rsidRPr="005C305E" w:rsidRDefault="00A826F8" w:rsidP="00C95E62">
            <w:pPr>
              <w:pStyle w:val="NormalWeb"/>
              <w:rPr>
                <w:rStyle w:val="lev"/>
                <w:b w:val="0"/>
              </w:rPr>
            </w:pPr>
            <w:r>
              <w:rPr>
                <w:rStyle w:val="lev"/>
                <w:b w:val="0"/>
              </w:rPr>
              <w:t>Effets indésirables</w:t>
            </w:r>
            <w:r w:rsidR="004B6500">
              <w:rPr>
                <w:rStyle w:val="lev"/>
                <w:b w:val="0"/>
              </w:rPr>
              <w:t xml:space="preserve"> bénins</w:t>
            </w:r>
            <w:r>
              <w:rPr>
                <w:rStyle w:val="lev"/>
                <w:b w:val="0"/>
              </w:rPr>
              <w:t xml:space="preserve"> fréquents</w:t>
            </w:r>
            <w:r w:rsidR="00F81387">
              <w:rPr>
                <w:rStyle w:val="lev"/>
                <w:b w:val="0"/>
              </w:rPr>
              <w:t xml:space="preserve"> </w:t>
            </w:r>
            <w:r>
              <w:rPr>
                <w:rStyle w:val="lev"/>
                <w:b w:val="0"/>
              </w:rPr>
              <w:br/>
              <w:t>Nécessité de rappels</w:t>
            </w:r>
          </w:p>
        </w:tc>
        <w:tc>
          <w:tcPr>
            <w:tcW w:w="2278" w:type="dxa"/>
          </w:tcPr>
          <w:p w:rsidR="00A826F8" w:rsidRPr="005C305E" w:rsidRDefault="00F81387" w:rsidP="00A31A2B">
            <w:pPr>
              <w:pStyle w:val="NormalWeb"/>
              <w:rPr>
                <w:rStyle w:val="lev"/>
                <w:b w:val="0"/>
              </w:rPr>
            </w:pPr>
            <w:r w:rsidRPr="00C95E62">
              <w:rPr>
                <w:rStyle w:val="lev"/>
                <w:b w:val="0"/>
              </w:rPr>
              <w:t xml:space="preserve">Vaccins contre </w:t>
            </w:r>
            <w:r w:rsidR="00B0775E">
              <w:rPr>
                <w:rStyle w:val="lev"/>
                <w:b w:val="0"/>
              </w:rPr>
              <w:t>g</w:t>
            </w:r>
            <w:r w:rsidR="00A826F8">
              <w:rPr>
                <w:rStyle w:val="lev"/>
                <w:b w:val="0"/>
              </w:rPr>
              <w:t>rippe, poliomyélite…</w:t>
            </w:r>
          </w:p>
        </w:tc>
      </w:tr>
      <w:tr w:rsidR="00A826F8" w:rsidTr="00C95E62">
        <w:tc>
          <w:tcPr>
            <w:tcW w:w="1857" w:type="dxa"/>
          </w:tcPr>
          <w:p w:rsidR="00A826F8" w:rsidRDefault="00A826F8" w:rsidP="00A31A2B">
            <w:pPr>
              <w:pStyle w:val="NormalWeb"/>
              <w:rPr>
                <w:rStyle w:val="lev"/>
              </w:rPr>
            </w:pPr>
            <w:r>
              <w:rPr>
                <w:rStyle w:val="lev"/>
              </w:rPr>
              <w:t>Vaccin inactivé acellulaire</w:t>
            </w:r>
          </w:p>
        </w:tc>
        <w:tc>
          <w:tcPr>
            <w:tcW w:w="2220" w:type="dxa"/>
          </w:tcPr>
          <w:p w:rsidR="00A826F8" w:rsidRPr="005C305E" w:rsidRDefault="00A826F8" w:rsidP="00A31A2B">
            <w:pPr>
              <w:pStyle w:val="NormalWeb"/>
              <w:rPr>
                <w:rStyle w:val="lev"/>
                <w:b w:val="0"/>
              </w:rPr>
            </w:pPr>
            <w:r w:rsidRPr="005C305E">
              <w:rPr>
                <w:rStyle w:val="lev"/>
                <w:b w:val="0"/>
              </w:rPr>
              <w:t>Fragments de bactérie ou virus</w:t>
            </w:r>
          </w:p>
        </w:tc>
        <w:tc>
          <w:tcPr>
            <w:tcW w:w="2268" w:type="dxa"/>
          </w:tcPr>
          <w:p w:rsidR="00A826F8" w:rsidRPr="005C305E" w:rsidRDefault="00A826F8" w:rsidP="00A31A2B">
            <w:pPr>
              <w:pStyle w:val="NormalWeb"/>
              <w:rPr>
                <w:rStyle w:val="lev"/>
                <w:b w:val="0"/>
              </w:rPr>
            </w:pPr>
            <w:r w:rsidRPr="005C305E">
              <w:rPr>
                <w:rStyle w:val="lev"/>
                <w:b w:val="0"/>
              </w:rPr>
              <w:t>Peu d’effet</w:t>
            </w:r>
            <w:r>
              <w:rPr>
                <w:rStyle w:val="lev"/>
                <w:b w:val="0"/>
              </w:rPr>
              <w:t>s</w:t>
            </w:r>
            <w:r w:rsidRPr="005C305E">
              <w:rPr>
                <w:rStyle w:val="lev"/>
                <w:b w:val="0"/>
              </w:rPr>
              <w:t xml:space="preserve"> </w:t>
            </w:r>
            <w:proofErr w:type="gramStart"/>
            <w:r w:rsidRPr="005C305E">
              <w:rPr>
                <w:rStyle w:val="lev"/>
                <w:b w:val="0"/>
              </w:rPr>
              <w:t>indésirable</w:t>
            </w:r>
            <w:r>
              <w:rPr>
                <w:rStyle w:val="lev"/>
                <w:b w:val="0"/>
              </w:rPr>
              <w:t>s</w:t>
            </w:r>
            <w:bookmarkStart w:id="0" w:name="_GoBack"/>
            <w:bookmarkEnd w:id="0"/>
            <w:r w:rsidR="00C95E62">
              <w:rPr>
                <w:rStyle w:val="lev"/>
                <w:b w:val="0"/>
              </w:rPr>
              <w:br/>
            </w:r>
            <w:r w:rsidR="00D30CC4" w:rsidRPr="00C95E62">
              <w:rPr>
                <w:rStyle w:val="lev"/>
                <w:b w:val="0"/>
              </w:rPr>
              <w:t>Aucun</w:t>
            </w:r>
            <w:proofErr w:type="gramEnd"/>
            <w:r w:rsidR="00D30CC4" w:rsidRPr="00C95E62">
              <w:rPr>
                <w:rStyle w:val="lev"/>
                <w:b w:val="0"/>
              </w:rPr>
              <w:t xml:space="preserve"> risque d’infection</w:t>
            </w:r>
          </w:p>
        </w:tc>
        <w:tc>
          <w:tcPr>
            <w:tcW w:w="2542" w:type="dxa"/>
          </w:tcPr>
          <w:p w:rsidR="00A826F8" w:rsidRPr="005C305E" w:rsidRDefault="00A826F8" w:rsidP="00A31A2B">
            <w:pPr>
              <w:pStyle w:val="NormalWeb"/>
              <w:rPr>
                <w:rStyle w:val="lev"/>
                <w:b w:val="0"/>
              </w:rPr>
            </w:pPr>
            <w:r>
              <w:rPr>
                <w:rStyle w:val="lev"/>
                <w:b w:val="0"/>
              </w:rPr>
              <w:t>Nécessité de rappels</w:t>
            </w:r>
          </w:p>
        </w:tc>
        <w:tc>
          <w:tcPr>
            <w:tcW w:w="2278" w:type="dxa"/>
          </w:tcPr>
          <w:p w:rsidR="00A826F8" w:rsidRPr="005C305E" w:rsidRDefault="00A826F8" w:rsidP="00A31A2B">
            <w:pPr>
              <w:pStyle w:val="NormalWeb"/>
              <w:rPr>
                <w:rStyle w:val="lev"/>
                <w:b w:val="0"/>
              </w:rPr>
            </w:pPr>
            <w:r>
              <w:rPr>
                <w:rStyle w:val="lev"/>
                <w:b w:val="0"/>
              </w:rPr>
              <w:t>Vaccins contre le pneumocoque, le méningocoque…</w:t>
            </w:r>
          </w:p>
        </w:tc>
      </w:tr>
    </w:tbl>
    <w:p w:rsidR="005C305E" w:rsidRPr="004B6500" w:rsidRDefault="004B6500" w:rsidP="0030572F">
      <w:pPr>
        <w:pStyle w:val="NormalWeb"/>
        <w:spacing w:before="0" w:beforeAutospacing="0" w:after="0" w:afterAutospacing="0"/>
        <w:jc w:val="center"/>
        <w:rPr>
          <w:rStyle w:val="lev"/>
          <w:b w:val="0"/>
          <w:u w:val="single"/>
        </w:rPr>
      </w:pPr>
      <w:r w:rsidRPr="004B6500">
        <w:rPr>
          <w:rStyle w:val="lev"/>
          <w:b w:val="0"/>
          <w:u w:val="single"/>
        </w:rPr>
        <w:t>Tableau </w:t>
      </w:r>
      <w:r w:rsidR="00463651" w:rsidRPr="0028066B">
        <w:rPr>
          <w:rStyle w:val="lev"/>
          <w:b w:val="0"/>
          <w:u w:val="single"/>
        </w:rPr>
        <w:t xml:space="preserve">comparatif des </w:t>
      </w:r>
      <w:r w:rsidRPr="004B6500">
        <w:rPr>
          <w:rStyle w:val="lev"/>
          <w:b w:val="0"/>
          <w:u w:val="single"/>
        </w:rPr>
        <w:t>différents types de vaccin</w:t>
      </w:r>
    </w:p>
    <w:p w:rsidR="00E12691" w:rsidRDefault="00E12691" w:rsidP="00F81387">
      <w:pPr>
        <w:rPr>
          <w:rStyle w:val="lev"/>
        </w:rPr>
      </w:pPr>
    </w:p>
    <w:p w:rsidR="00A31A2B" w:rsidRDefault="005640F2" w:rsidP="00864E0E">
      <w:r>
        <w:rPr>
          <w:rStyle w:val="lev"/>
        </w:rPr>
        <w:t>La vaccination contre la coqueluche</w:t>
      </w:r>
      <w:r>
        <w:br/>
      </w:r>
      <w:r w:rsidR="00A31A2B">
        <w:t xml:space="preserve">Il </w:t>
      </w:r>
      <w:r w:rsidR="00F81387" w:rsidRPr="00C95E62">
        <w:t xml:space="preserve">existe </w:t>
      </w:r>
      <w:r w:rsidR="00A31A2B">
        <w:t>deux types de vaccins</w:t>
      </w:r>
      <w:r w:rsidR="004B6500">
        <w:t xml:space="preserve"> contre la coqueluche</w:t>
      </w:r>
      <w:r w:rsidR="00864E0E">
        <w:t> </w:t>
      </w:r>
      <w:r w:rsidR="00A31A2B">
        <w:t>: à</w:t>
      </w:r>
      <w:r w:rsidR="004B6500">
        <w:t xml:space="preserve"> germes entiers et acellulaire. </w:t>
      </w:r>
      <w:r w:rsidR="00A31A2B">
        <w:t>Les deux sont efficaces pour prévenir la maladie</w:t>
      </w:r>
      <w:r w:rsidR="00C95E62">
        <w:t xml:space="preserve">, </w:t>
      </w:r>
      <w:r w:rsidR="004259F4" w:rsidRPr="00C95E62">
        <w:t xml:space="preserve">mais </w:t>
      </w:r>
      <w:r w:rsidR="00A31A2B">
        <w:t xml:space="preserve">le vaccin acellulaire </w:t>
      </w:r>
      <w:r w:rsidR="004259F4" w:rsidRPr="00C95E62">
        <w:t xml:space="preserve">montre peu  </w:t>
      </w:r>
      <w:r w:rsidR="00A31A2B">
        <w:t xml:space="preserve">d’effets indésirables bénins </w:t>
      </w:r>
      <w:r w:rsidR="004259F4" w:rsidRPr="00C95E62">
        <w:t xml:space="preserve">que l’on peut </w:t>
      </w:r>
      <w:r w:rsidR="009B4DF6" w:rsidRPr="00C95E62">
        <w:t xml:space="preserve">parfois  observer </w:t>
      </w:r>
      <w:r w:rsidR="00A31A2B">
        <w:t>avec le vaccin à germe entier</w:t>
      </w:r>
      <w:r w:rsidR="00864E0E">
        <w:t> </w:t>
      </w:r>
      <w:r w:rsidR="00A31A2B">
        <w:t xml:space="preserve">: fièvre, douleur et/ou formation d’un abcès au point d’injection. Cependant, le vaccin acellulaire étant nettement plus cher à produire, le vaccin à germes entiers, d’efficacité équivalente, est plus souvent utilisé dans les pays en développement. </w:t>
      </w:r>
      <w:r w:rsidR="004B6500">
        <w:br/>
      </w:r>
      <w:r w:rsidR="00FC02CB">
        <w:t xml:space="preserve">En France, le vaccin </w:t>
      </w:r>
      <w:r w:rsidR="00073DDD">
        <w:t xml:space="preserve">contre la coqueluche </w:t>
      </w:r>
      <w:r w:rsidR="00FC02CB">
        <w:t>est recommandé en 3 injections chez les bébés puis en rappel à 6 ans, 11-13 a</w:t>
      </w:r>
      <w:r w:rsidR="00073DDD">
        <w:t>ns et 25 ans</w:t>
      </w:r>
      <w:r w:rsidR="00A01BBC">
        <w:t xml:space="preserve">. </w:t>
      </w:r>
      <w:r>
        <w:t>Si la vaccination a été fait</w:t>
      </w:r>
      <w:r w:rsidR="00A01BBC">
        <w:t xml:space="preserve">e selon les recommandations jusqu’à 6 ans, les rappels suivants seront faits avec des doses réduites </w:t>
      </w:r>
      <w:r w:rsidR="00073DDD">
        <w:t>d’antigènes de la coqueluche. Le vaccin contre la coqueluche est toujours combiné à d’autres vaccins, notamment contre la diphtérie et le tétanos. Une dose coûte</w:t>
      </w:r>
      <w:r w:rsidR="00A01BBC">
        <w:t xml:space="preserve"> entre </w:t>
      </w:r>
      <w:r w:rsidR="00073DDD">
        <w:t>15 et 24 euros, et se conserve</w:t>
      </w:r>
      <w:r w:rsidR="00A01BBC">
        <w:t xml:space="preserve"> 3 ans au réfrigérateur.</w:t>
      </w:r>
    </w:p>
    <w:p w:rsidR="00A31A2B" w:rsidRPr="005C305E" w:rsidRDefault="00A31A2B" w:rsidP="00A31A2B">
      <w:pPr>
        <w:pStyle w:val="NormalWeb"/>
        <w:rPr>
          <w:i/>
        </w:rPr>
      </w:pPr>
      <w:r w:rsidRPr="005C305E">
        <w:rPr>
          <w:i/>
          <w:u w:val="single"/>
        </w:rPr>
        <w:t>Sources</w:t>
      </w:r>
      <w:r w:rsidR="00864E0E">
        <w:rPr>
          <w:i/>
        </w:rPr>
        <w:t> </w:t>
      </w:r>
      <w:r w:rsidRPr="005C305E">
        <w:rPr>
          <w:i/>
        </w:rPr>
        <w:t>: OMS</w:t>
      </w:r>
      <w:r w:rsidR="00A01BBC" w:rsidRPr="005C305E">
        <w:rPr>
          <w:i/>
        </w:rPr>
        <w:t xml:space="preserve"> (Organisation mondiale de la santé</w:t>
      </w:r>
      <w:r w:rsidRPr="005C305E">
        <w:rPr>
          <w:i/>
        </w:rPr>
        <w:t>, CDC</w:t>
      </w:r>
      <w:r w:rsidR="00A01BBC" w:rsidRPr="005C305E">
        <w:rPr>
          <w:i/>
        </w:rPr>
        <w:t xml:space="preserve"> (Center for </w:t>
      </w:r>
      <w:proofErr w:type="spellStart"/>
      <w:r w:rsidR="00A01BBC" w:rsidRPr="005C305E">
        <w:rPr>
          <w:i/>
        </w:rPr>
        <w:t>Disease</w:t>
      </w:r>
      <w:proofErr w:type="spellEnd"/>
      <w:r w:rsidR="00A01BBC" w:rsidRPr="005C305E">
        <w:rPr>
          <w:i/>
        </w:rPr>
        <w:t xml:space="preserve"> Control and </w:t>
      </w:r>
      <w:proofErr w:type="spellStart"/>
      <w:r w:rsidR="00A01BBC" w:rsidRPr="005C305E">
        <w:rPr>
          <w:i/>
        </w:rPr>
        <w:t>prevention</w:t>
      </w:r>
      <w:proofErr w:type="spellEnd"/>
      <w:r w:rsidR="005C305E" w:rsidRPr="005C305E">
        <w:rPr>
          <w:i/>
        </w:rPr>
        <w:t>)</w:t>
      </w:r>
      <w:r w:rsidRPr="005C305E">
        <w:rPr>
          <w:i/>
        </w:rPr>
        <w:t>, UNICEF</w:t>
      </w:r>
      <w:r w:rsidR="005C305E" w:rsidRPr="005C305E">
        <w:rPr>
          <w:i/>
        </w:rPr>
        <w:t xml:space="preserve"> (fonds des nations unies pour l’enfance).</w:t>
      </w:r>
    </w:p>
    <w:p w:rsidR="007E142A" w:rsidRPr="00C95E62" w:rsidRDefault="00A31A2B" w:rsidP="00711647">
      <w:r w:rsidRPr="005C305E">
        <w:rPr>
          <w:u w:val="single"/>
        </w:rPr>
        <w:t>Lexique</w:t>
      </w:r>
      <w:r w:rsidRPr="005C305E">
        <w:br/>
        <w:t>- convulsion</w:t>
      </w:r>
      <w:r w:rsidR="00864E0E">
        <w:t> </w:t>
      </w:r>
      <w:r w:rsidRPr="005C305E">
        <w:t>: contraction violente et involont</w:t>
      </w:r>
      <w:r w:rsidR="00E12691">
        <w:t>aire d</w:t>
      </w:r>
      <w:r w:rsidR="00864E0E">
        <w:t>’</w:t>
      </w:r>
      <w:r w:rsidR="00E12691">
        <w:t xml:space="preserve">un ou plusieurs muscles, </w:t>
      </w:r>
      <w:r w:rsidRPr="005C305E">
        <w:t>voire de tout le corps</w:t>
      </w:r>
      <w:r w:rsidRPr="005C305E">
        <w:br/>
      </w:r>
      <w:r w:rsidR="00C95E62">
        <w:rPr>
          <w:sz w:val="24"/>
          <w:szCs w:val="24"/>
          <w:u w:val="single"/>
        </w:rPr>
        <w:br/>
      </w:r>
      <w:r w:rsidR="005640F2" w:rsidRPr="00077D1C">
        <w:rPr>
          <w:sz w:val="24"/>
          <w:szCs w:val="24"/>
          <w:u w:val="single"/>
        </w:rPr>
        <w:t>Questions</w:t>
      </w:r>
      <w:r w:rsidR="005640F2" w:rsidRPr="00077D1C">
        <w:rPr>
          <w:sz w:val="24"/>
          <w:szCs w:val="24"/>
        </w:rPr>
        <w:br/>
      </w:r>
      <w:r w:rsidR="00C95E62" w:rsidRPr="00C95E62">
        <w:rPr>
          <w:b/>
          <w:i/>
          <w:sz w:val="24"/>
          <w:szCs w:val="24"/>
        </w:rPr>
        <w:t>1</w:t>
      </w:r>
      <w:r w:rsidR="00C95E62" w:rsidRPr="0028066B">
        <w:rPr>
          <w:b/>
          <w:i/>
          <w:sz w:val="24"/>
          <w:szCs w:val="24"/>
        </w:rPr>
        <w:t xml:space="preserve">. </w:t>
      </w:r>
      <w:r w:rsidR="00463651" w:rsidRPr="0028066B">
        <w:rPr>
          <w:b/>
          <w:i/>
          <w:sz w:val="24"/>
          <w:szCs w:val="24"/>
        </w:rPr>
        <w:t xml:space="preserve">Expliquer </w:t>
      </w:r>
      <w:r w:rsidR="0028066B" w:rsidRPr="0028066B">
        <w:rPr>
          <w:b/>
          <w:i/>
          <w:sz w:val="24"/>
          <w:szCs w:val="24"/>
        </w:rPr>
        <w:t>pourquoi</w:t>
      </w:r>
      <w:r w:rsidR="00C95E62" w:rsidRPr="0028066B">
        <w:rPr>
          <w:b/>
          <w:i/>
          <w:sz w:val="24"/>
          <w:szCs w:val="24"/>
        </w:rPr>
        <w:t xml:space="preserve"> la vaccination contre la coqueluche est</w:t>
      </w:r>
      <w:r w:rsidR="00864E0E" w:rsidRPr="0028066B">
        <w:rPr>
          <w:b/>
          <w:i/>
          <w:sz w:val="24"/>
          <w:szCs w:val="24"/>
        </w:rPr>
        <w:t xml:space="preserve"> </w:t>
      </w:r>
      <w:r w:rsidR="00C95E62" w:rsidRPr="0028066B">
        <w:rPr>
          <w:b/>
          <w:i/>
          <w:sz w:val="24"/>
          <w:szCs w:val="24"/>
        </w:rPr>
        <w:t>fortement recommandée</w:t>
      </w:r>
      <w:r w:rsidR="0028066B" w:rsidRPr="0028066B">
        <w:rPr>
          <w:b/>
          <w:i/>
          <w:sz w:val="24"/>
          <w:szCs w:val="24"/>
        </w:rPr>
        <w:t>.</w:t>
      </w:r>
      <w:r w:rsidR="00C95E62" w:rsidRPr="0028066B">
        <w:rPr>
          <w:b/>
          <w:i/>
        </w:rPr>
        <w:br/>
      </w:r>
      <w:r w:rsidR="00C95E62" w:rsidRPr="0028066B">
        <w:rPr>
          <w:b/>
          <w:i/>
          <w:sz w:val="24"/>
          <w:szCs w:val="24"/>
        </w:rPr>
        <w:t>2</w:t>
      </w:r>
      <w:r w:rsidR="005640F2" w:rsidRPr="0028066B">
        <w:rPr>
          <w:b/>
          <w:i/>
          <w:sz w:val="24"/>
          <w:szCs w:val="24"/>
        </w:rPr>
        <w:t xml:space="preserve">. </w:t>
      </w:r>
      <w:r w:rsidR="00463651" w:rsidRPr="0028066B">
        <w:rPr>
          <w:b/>
          <w:i/>
          <w:sz w:val="24"/>
          <w:szCs w:val="24"/>
        </w:rPr>
        <w:t xml:space="preserve">Expliquer </w:t>
      </w:r>
      <w:r w:rsidR="0028066B" w:rsidRPr="0028066B">
        <w:rPr>
          <w:b/>
          <w:i/>
          <w:sz w:val="24"/>
          <w:szCs w:val="24"/>
        </w:rPr>
        <w:t>pourquoi</w:t>
      </w:r>
      <w:r w:rsidR="0030572F" w:rsidRPr="0028066B">
        <w:rPr>
          <w:b/>
          <w:i/>
          <w:sz w:val="24"/>
          <w:szCs w:val="24"/>
        </w:rPr>
        <w:t xml:space="preserve"> le rappel à </w:t>
      </w:r>
      <w:r w:rsidR="00C95E62" w:rsidRPr="0028066B">
        <w:rPr>
          <w:b/>
          <w:i/>
          <w:sz w:val="24"/>
          <w:szCs w:val="24"/>
        </w:rPr>
        <w:t>25 ans est</w:t>
      </w:r>
      <w:r w:rsidR="00864E0E" w:rsidRPr="0028066B">
        <w:rPr>
          <w:b/>
          <w:i/>
          <w:sz w:val="24"/>
          <w:szCs w:val="24"/>
        </w:rPr>
        <w:t xml:space="preserve"> </w:t>
      </w:r>
      <w:r w:rsidR="00C95E62" w:rsidRPr="0028066B">
        <w:rPr>
          <w:b/>
          <w:i/>
          <w:sz w:val="24"/>
          <w:szCs w:val="24"/>
        </w:rPr>
        <w:t>très important</w:t>
      </w:r>
      <w:r w:rsidR="0028066B" w:rsidRPr="0028066B">
        <w:rPr>
          <w:b/>
          <w:i/>
          <w:sz w:val="24"/>
          <w:szCs w:val="24"/>
        </w:rPr>
        <w:t>.</w:t>
      </w:r>
      <w:r w:rsidR="00C95E62" w:rsidRPr="0028066B">
        <w:rPr>
          <w:b/>
          <w:i/>
          <w:sz w:val="24"/>
          <w:szCs w:val="24"/>
        </w:rPr>
        <w:br/>
        <w:t>3</w:t>
      </w:r>
      <w:r w:rsidR="0030572F" w:rsidRPr="0028066B">
        <w:rPr>
          <w:b/>
          <w:i/>
          <w:sz w:val="24"/>
          <w:szCs w:val="24"/>
        </w:rPr>
        <w:t xml:space="preserve">. </w:t>
      </w:r>
      <w:r w:rsidR="00463651" w:rsidRPr="0028066B">
        <w:rPr>
          <w:b/>
          <w:i/>
          <w:sz w:val="24"/>
          <w:szCs w:val="24"/>
        </w:rPr>
        <w:t xml:space="preserve">Identifier le </w:t>
      </w:r>
      <w:r w:rsidR="0030572F" w:rsidRPr="0028066B">
        <w:rPr>
          <w:b/>
          <w:i/>
          <w:sz w:val="24"/>
          <w:szCs w:val="24"/>
        </w:rPr>
        <w:t xml:space="preserve">type de </w:t>
      </w:r>
      <w:r w:rsidR="00E66911" w:rsidRPr="0028066B">
        <w:rPr>
          <w:b/>
          <w:i/>
          <w:sz w:val="24"/>
          <w:szCs w:val="24"/>
        </w:rPr>
        <w:t xml:space="preserve">vaccin </w:t>
      </w:r>
      <w:r w:rsidR="00C95E62" w:rsidRPr="0028066B">
        <w:rPr>
          <w:b/>
          <w:i/>
          <w:sz w:val="24"/>
          <w:szCs w:val="24"/>
        </w:rPr>
        <w:t>utilisé</w:t>
      </w:r>
      <w:r w:rsidR="00E66911" w:rsidRPr="0028066B">
        <w:rPr>
          <w:b/>
          <w:i/>
          <w:sz w:val="24"/>
          <w:szCs w:val="24"/>
        </w:rPr>
        <w:t xml:space="preserve"> en France </w:t>
      </w:r>
      <w:r w:rsidR="00463651" w:rsidRPr="0028066B">
        <w:rPr>
          <w:b/>
          <w:i/>
          <w:sz w:val="24"/>
          <w:szCs w:val="24"/>
        </w:rPr>
        <w:t>et préciser les</w:t>
      </w:r>
      <w:r w:rsidR="00E66911" w:rsidRPr="0028066B">
        <w:rPr>
          <w:b/>
          <w:i/>
          <w:sz w:val="24"/>
          <w:szCs w:val="24"/>
        </w:rPr>
        <w:t xml:space="preserve"> raison</w:t>
      </w:r>
      <w:r w:rsidR="0030572F" w:rsidRPr="0028066B">
        <w:rPr>
          <w:b/>
          <w:i/>
          <w:sz w:val="24"/>
          <w:szCs w:val="24"/>
        </w:rPr>
        <w:t>s</w:t>
      </w:r>
      <w:r w:rsidR="00E66911" w:rsidRPr="0028066B">
        <w:rPr>
          <w:b/>
          <w:i/>
          <w:sz w:val="24"/>
          <w:szCs w:val="24"/>
        </w:rPr>
        <w:t> </w:t>
      </w:r>
      <w:r w:rsidR="00463651" w:rsidRPr="0028066B">
        <w:rPr>
          <w:b/>
          <w:i/>
          <w:sz w:val="24"/>
          <w:szCs w:val="24"/>
        </w:rPr>
        <w:t>de ce choix</w:t>
      </w:r>
      <w:r w:rsidR="0028066B" w:rsidRPr="0028066B">
        <w:rPr>
          <w:b/>
          <w:i/>
          <w:sz w:val="24"/>
          <w:szCs w:val="24"/>
        </w:rPr>
        <w:t>.</w:t>
      </w:r>
      <w:r w:rsidR="00E66911" w:rsidRPr="00077D1C">
        <w:rPr>
          <w:sz w:val="24"/>
          <w:szCs w:val="24"/>
        </w:rPr>
        <w:br/>
      </w:r>
    </w:p>
    <w:p w:rsidR="0030572F" w:rsidRDefault="007E142A" w:rsidP="0030572F">
      <w:pPr>
        <w:jc w:val="center"/>
        <w:rPr>
          <w:b/>
          <w:sz w:val="28"/>
          <w:szCs w:val="28"/>
        </w:rPr>
      </w:pPr>
      <w:r w:rsidRPr="009D719C">
        <w:rPr>
          <w:b/>
          <w:sz w:val="28"/>
          <w:szCs w:val="28"/>
          <w:u w:val="single"/>
        </w:rPr>
        <w:lastRenderedPageBreak/>
        <w:t>Exercice</w:t>
      </w:r>
      <w:r w:rsidR="00864E0E" w:rsidRPr="009D719C">
        <w:rPr>
          <w:b/>
          <w:sz w:val="28"/>
          <w:szCs w:val="28"/>
          <w:u w:val="single"/>
        </w:rPr>
        <w:t> </w:t>
      </w:r>
      <w:r w:rsidR="0030572F" w:rsidRPr="009D719C">
        <w:rPr>
          <w:b/>
          <w:sz w:val="28"/>
          <w:szCs w:val="28"/>
          <w:u w:val="single"/>
        </w:rPr>
        <w:t>: Réalisation d’un cahier des charges </w:t>
      </w:r>
      <w:r w:rsidR="0030572F">
        <w:rPr>
          <w:b/>
          <w:sz w:val="28"/>
          <w:szCs w:val="28"/>
        </w:rPr>
        <w:br/>
      </w:r>
      <w:r w:rsidRPr="0030572F">
        <w:rPr>
          <w:b/>
          <w:sz w:val="28"/>
          <w:szCs w:val="28"/>
        </w:rPr>
        <w:t>(suite de l’exercice précédent)</w:t>
      </w:r>
    </w:p>
    <w:p w:rsidR="0030572F" w:rsidRDefault="0030572F" w:rsidP="0030572F">
      <w:r>
        <w:t xml:space="preserve">Le cahier des charges est un document fixant les attentes pour un objet technique. C’est une étape incontournable de toute démarche de projet, et est donc régulièrement travaillé en classe de technologie. </w:t>
      </w:r>
    </w:p>
    <w:p w:rsidR="0030572F" w:rsidRDefault="0030572F" w:rsidP="00711647">
      <w:r w:rsidRPr="0030572F">
        <w:rPr>
          <w:u w:val="single"/>
        </w:rPr>
        <w:t>Objectif de l’exercice</w:t>
      </w:r>
      <w:r w:rsidR="00864E0E">
        <w:t> </w:t>
      </w:r>
      <w:r>
        <w:t xml:space="preserve">: Aider les élèves à appliquer la méthode qu’ils connaissent pour le cahier des charges à un objet </w:t>
      </w:r>
      <w:proofErr w:type="spellStart"/>
      <w:r w:rsidRPr="0030572F">
        <w:rPr>
          <w:b/>
          <w:i/>
        </w:rPr>
        <w:t>bio</w:t>
      </w:r>
      <w:r>
        <w:t>-technologique</w:t>
      </w:r>
      <w:proofErr w:type="spellEnd"/>
      <w:r>
        <w:t xml:space="preserve">, ici un vaccin. </w:t>
      </w:r>
      <w:r w:rsidR="00077D1C">
        <w:t>Il leur faudra donc appliquer la démarche.</w:t>
      </w:r>
    </w:p>
    <w:p w:rsidR="00077D1C" w:rsidRPr="0040354C" w:rsidRDefault="0030572F" w:rsidP="00711647">
      <w:pPr>
        <w:rPr>
          <w:b/>
          <w:i/>
          <w:sz w:val="24"/>
          <w:szCs w:val="24"/>
        </w:rPr>
      </w:pPr>
      <w:r w:rsidRPr="0030572F">
        <w:rPr>
          <w:u w:val="single"/>
        </w:rPr>
        <w:t>Enoncé</w:t>
      </w:r>
      <w:r>
        <w:t xml:space="preserve"> </w:t>
      </w:r>
      <w:r>
        <w:br/>
      </w:r>
      <w:r w:rsidRPr="00077D1C">
        <w:rPr>
          <w:b/>
          <w:i/>
          <w:sz w:val="24"/>
          <w:szCs w:val="24"/>
        </w:rPr>
        <w:t>Réalisez un cahier des charges au vaccin de rappel contre la coqueluche pour les adultes</w:t>
      </w:r>
      <w:r w:rsidR="00077D1C" w:rsidRPr="00077D1C">
        <w:rPr>
          <w:b/>
          <w:i/>
          <w:sz w:val="24"/>
          <w:szCs w:val="24"/>
        </w:rPr>
        <w:t xml:space="preserve"> (</w:t>
      </w:r>
      <w:r w:rsidRPr="00077D1C">
        <w:rPr>
          <w:b/>
          <w:i/>
          <w:sz w:val="24"/>
          <w:szCs w:val="24"/>
        </w:rPr>
        <w:t>en France)</w:t>
      </w:r>
    </w:p>
    <w:p w:rsidR="0040354C" w:rsidRDefault="00077D1C" w:rsidP="00711647">
      <w:pPr>
        <w:rPr>
          <w:i/>
          <w:noProof/>
          <w:lang w:eastAsia="fr-FR"/>
        </w:rPr>
      </w:pPr>
      <w:r w:rsidRPr="00077D1C">
        <w:rPr>
          <w:u w:val="single"/>
        </w:rPr>
        <w:t>Exemple de réponse attendue</w:t>
      </w:r>
      <w:r w:rsidR="0040354C">
        <w:rPr>
          <w:b/>
          <w:sz w:val="28"/>
          <w:szCs w:val="28"/>
        </w:rPr>
        <w:br/>
      </w:r>
      <w:r w:rsidRPr="00494D3B">
        <w:rPr>
          <w:i/>
          <w:noProof/>
          <w:lang w:eastAsia="fr-FR"/>
        </w:rPr>
        <w:t>Précision</w:t>
      </w:r>
      <w:r w:rsidR="00494D3B" w:rsidRPr="00494D3B">
        <w:rPr>
          <w:i/>
          <w:noProof/>
          <w:lang w:eastAsia="fr-FR"/>
        </w:rPr>
        <w:t>s</w:t>
      </w:r>
      <w:r w:rsidR="00864E0E">
        <w:rPr>
          <w:i/>
          <w:noProof/>
          <w:lang w:eastAsia="fr-FR"/>
        </w:rPr>
        <w:t> </w:t>
      </w:r>
      <w:r w:rsidRPr="00494D3B">
        <w:rPr>
          <w:i/>
          <w:noProof/>
          <w:lang w:eastAsia="fr-FR"/>
        </w:rPr>
        <w:t xml:space="preserve">: </w:t>
      </w:r>
      <w:r w:rsidR="00494D3B" w:rsidRPr="00494D3B">
        <w:rPr>
          <w:i/>
          <w:noProof/>
          <w:lang w:eastAsia="fr-FR"/>
        </w:rPr>
        <w:br/>
        <w:t>L</w:t>
      </w:r>
      <w:r w:rsidRPr="00494D3B">
        <w:rPr>
          <w:i/>
          <w:noProof/>
          <w:lang w:eastAsia="fr-FR"/>
        </w:rPr>
        <w:t xml:space="preserve">a première étape vise à préciser la personne </w:t>
      </w:r>
      <w:r w:rsidR="0040354C" w:rsidRPr="00494D3B">
        <w:rPr>
          <w:i/>
          <w:noProof/>
          <w:lang w:eastAsia="fr-FR"/>
        </w:rPr>
        <w:t>qui bénéficiera de</w:t>
      </w:r>
      <w:r w:rsidRPr="00494D3B">
        <w:rPr>
          <w:i/>
          <w:noProof/>
          <w:lang w:eastAsia="fr-FR"/>
        </w:rPr>
        <w:t xml:space="preserve"> l’objet, </w:t>
      </w:r>
      <w:r w:rsidR="0040354C" w:rsidRPr="00494D3B">
        <w:rPr>
          <w:i/>
          <w:noProof/>
          <w:lang w:eastAsia="fr-FR"/>
        </w:rPr>
        <w:t xml:space="preserve">l’élément sur lequel l’objet devra agir ainsi que la fonction principale. </w:t>
      </w:r>
      <w:r w:rsidR="00494D3B" w:rsidRPr="00494D3B">
        <w:rPr>
          <w:i/>
          <w:noProof/>
          <w:lang w:eastAsia="fr-FR"/>
        </w:rPr>
        <w:br/>
      </w:r>
      <w:r w:rsidR="0040354C" w:rsidRPr="00494D3B">
        <w:rPr>
          <w:i/>
          <w:noProof/>
          <w:lang w:eastAsia="fr-FR"/>
        </w:rPr>
        <w:t xml:space="preserve">La deuxième étape </w:t>
      </w:r>
      <w:r w:rsidR="00073DDD" w:rsidRPr="00073DDD">
        <w:rPr>
          <w:i/>
          <w:noProof/>
          <w:lang w:eastAsia="fr-FR"/>
        </w:rPr>
        <w:t>recense</w:t>
      </w:r>
      <w:r w:rsidR="00F81387" w:rsidRPr="00073DDD">
        <w:rPr>
          <w:i/>
          <w:noProof/>
          <w:lang w:eastAsia="fr-FR"/>
        </w:rPr>
        <w:t xml:space="preserve"> </w:t>
      </w:r>
      <w:r w:rsidR="0040354C" w:rsidRPr="0028066B">
        <w:rPr>
          <w:i/>
          <w:noProof/>
          <w:lang w:eastAsia="fr-FR"/>
        </w:rPr>
        <w:t>tou</w:t>
      </w:r>
      <w:r w:rsidR="00864E0E" w:rsidRPr="0028066B">
        <w:rPr>
          <w:i/>
          <w:noProof/>
          <w:lang w:eastAsia="fr-FR"/>
        </w:rPr>
        <w:t>te</w:t>
      </w:r>
      <w:r w:rsidR="0040354C" w:rsidRPr="0028066B">
        <w:rPr>
          <w:i/>
          <w:noProof/>
          <w:lang w:eastAsia="fr-FR"/>
        </w:rPr>
        <w:t xml:space="preserve">s </w:t>
      </w:r>
      <w:r w:rsidR="0040354C" w:rsidRPr="00494D3B">
        <w:rPr>
          <w:i/>
          <w:noProof/>
          <w:lang w:eastAsia="fr-FR"/>
        </w:rPr>
        <w:t>les fonctions de l’objet en lien avec des éléments de l’environnement.</w:t>
      </w:r>
      <w:r w:rsidR="00494D3B" w:rsidRPr="00494D3B">
        <w:rPr>
          <w:i/>
          <w:noProof/>
          <w:lang w:eastAsia="fr-FR"/>
        </w:rPr>
        <w:br/>
      </w:r>
      <w:r w:rsidR="0040354C" w:rsidRPr="00494D3B">
        <w:rPr>
          <w:i/>
          <w:noProof/>
          <w:lang w:eastAsia="fr-FR"/>
        </w:rPr>
        <w:t>La troisième étape permet de préciser ces fonctions et de définir les critères pour que cette fonction so</w:t>
      </w:r>
      <w:r w:rsidR="00494D3B">
        <w:rPr>
          <w:i/>
          <w:noProof/>
          <w:lang w:eastAsia="fr-FR"/>
        </w:rPr>
        <w:t xml:space="preserve">it remplie </w:t>
      </w:r>
      <w:r w:rsidR="0040354C" w:rsidRPr="00494D3B">
        <w:rPr>
          <w:i/>
          <w:noProof/>
          <w:lang w:eastAsia="fr-FR"/>
        </w:rPr>
        <w:t xml:space="preserve">correctement, </w:t>
      </w:r>
      <w:r w:rsidR="00494D3B" w:rsidRPr="00494D3B">
        <w:rPr>
          <w:i/>
          <w:noProof/>
          <w:lang w:eastAsia="fr-FR"/>
        </w:rPr>
        <w:t>avec les</w:t>
      </w:r>
      <w:r w:rsidR="0040354C" w:rsidRPr="00494D3B">
        <w:rPr>
          <w:i/>
          <w:noProof/>
          <w:lang w:eastAsia="fr-FR"/>
        </w:rPr>
        <w:t xml:space="preserve"> valeurs à atteindre.</w:t>
      </w:r>
      <w:r w:rsidR="00F81387">
        <w:rPr>
          <w:i/>
          <w:noProof/>
          <w:lang w:eastAsia="fr-FR"/>
        </w:rPr>
        <w:t xml:space="preserve"> </w:t>
      </w:r>
    </w:p>
    <w:p w:rsidR="00494D3B" w:rsidRPr="00494D3B" w:rsidRDefault="00494D3B" w:rsidP="00711647">
      <w:pPr>
        <w:rPr>
          <w:i/>
          <w:noProof/>
          <w:lang w:eastAsia="fr-FR"/>
        </w:rPr>
      </w:pPr>
    </w:p>
    <w:p w:rsidR="007E142A" w:rsidRDefault="0028066B" w:rsidP="00711647">
      <w:r>
        <w:rPr>
          <w:noProof/>
          <w:lang w:eastAsia="fr-FR"/>
        </w:rPr>
        <w:drawing>
          <wp:anchor distT="0" distB="0" distL="114300" distR="114300" simplePos="0" relativeHeight="251662336" behindDoc="1" locked="0" layoutInCell="1" allowOverlap="1" wp14:anchorId="6B21F6E9" wp14:editId="110A378B">
            <wp:simplePos x="0" y="0"/>
            <wp:positionH relativeFrom="column">
              <wp:posOffset>-83820</wp:posOffset>
            </wp:positionH>
            <wp:positionV relativeFrom="paragraph">
              <wp:posOffset>-3810</wp:posOffset>
            </wp:positionV>
            <wp:extent cx="3114040" cy="2795905"/>
            <wp:effectExtent l="0" t="0" r="0" b="444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3114040" cy="2795905"/>
                    </a:xfrm>
                    <a:prstGeom prst="rect">
                      <a:avLst/>
                    </a:prstGeom>
                  </pic:spPr>
                </pic:pic>
              </a:graphicData>
            </a:graphic>
            <wp14:sizeRelH relativeFrom="page">
              <wp14:pctWidth>0</wp14:pctWidth>
            </wp14:sizeRelH>
            <wp14:sizeRelV relativeFrom="page">
              <wp14:pctHeight>0</wp14:pctHeight>
            </wp14:sizeRelV>
          </wp:anchor>
        </w:drawing>
      </w:r>
      <w:r w:rsidR="00077D1C">
        <w:rPr>
          <w:noProof/>
          <w:lang w:eastAsia="fr-FR"/>
        </w:rPr>
        <w:drawing>
          <wp:anchor distT="0" distB="0" distL="114300" distR="114300" simplePos="0" relativeHeight="251660288" behindDoc="1" locked="0" layoutInCell="1" allowOverlap="1" wp14:anchorId="2C25608D" wp14:editId="30F5C555">
            <wp:simplePos x="0" y="0"/>
            <wp:positionH relativeFrom="column">
              <wp:posOffset>-3960495</wp:posOffset>
            </wp:positionH>
            <wp:positionV relativeFrom="paragraph">
              <wp:posOffset>2936875</wp:posOffset>
            </wp:positionV>
            <wp:extent cx="4787265" cy="3152775"/>
            <wp:effectExtent l="0" t="0" r="0" b="9525"/>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787265" cy="3152775"/>
                    </a:xfrm>
                    <a:prstGeom prst="rect">
                      <a:avLst/>
                    </a:prstGeom>
                  </pic:spPr>
                </pic:pic>
              </a:graphicData>
            </a:graphic>
            <wp14:sizeRelH relativeFrom="page">
              <wp14:pctWidth>0</wp14:pctWidth>
            </wp14:sizeRelH>
            <wp14:sizeRelV relativeFrom="page">
              <wp14:pctHeight>0</wp14:pctHeight>
            </wp14:sizeRelV>
          </wp:anchor>
        </w:drawing>
      </w:r>
      <w:r w:rsidR="00077D1C">
        <w:rPr>
          <w:noProof/>
          <w:lang w:eastAsia="fr-FR"/>
        </w:rPr>
        <w:drawing>
          <wp:anchor distT="0" distB="0" distL="114300" distR="114300" simplePos="0" relativeHeight="251661312" behindDoc="0" locked="0" layoutInCell="1" allowOverlap="1" wp14:anchorId="44A5DBA2" wp14:editId="29E7A667">
            <wp:simplePos x="0" y="0"/>
            <wp:positionH relativeFrom="column">
              <wp:align>left</wp:align>
            </wp:positionH>
            <wp:positionV relativeFrom="paragraph">
              <wp:align>top</wp:align>
            </wp:positionV>
            <wp:extent cx="3848100" cy="2645410"/>
            <wp:effectExtent l="0" t="0" r="0" b="254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3848100" cy="2645410"/>
                    </a:xfrm>
                    <a:prstGeom prst="rect">
                      <a:avLst/>
                    </a:prstGeom>
                  </pic:spPr>
                </pic:pic>
              </a:graphicData>
            </a:graphic>
          </wp:anchor>
        </w:drawing>
      </w:r>
      <w:r w:rsidR="00077D1C">
        <w:br w:type="textWrapping" w:clear="all"/>
      </w:r>
    </w:p>
    <w:p w:rsidR="007E142A" w:rsidRPr="005C305E" w:rsidRDefault="007E142A" w:rsidP="00711647"/>
    <w:sectPr w:rsidR="007E142A" w:rsidRPr="005C305E" w:rsidSect="00F862CE">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70507A"/>
    <w:multiLevelType w:val="hybridMultilevel"/>
    <w:tmpl w:val="6816A6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C5176D0"/>
    <w:multiLevelType w:val="hybridMultilevel"/>
    <w:tmpl w:val="AE00BA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76FF"/>
    <w:rsid w:val="00073DDD"/>
    <w:rsid w:val="00077D1C"/>
    <w:rsid w:val="000B4754"/>
    <w:rsid w:val="000E7966"/>
    <w:rsid w:val="0013474B"/>
    <w:rsid w:val="00135598"/>
    <w:rsid w:val="0017297F"/>
    <w:rsid w:val="002173B1"/>
    <w:rsid w:val="00237F64"/>
    <w:rsid w:val="002669BD"/>
    <w:rsid w:val="0028066B"/>
    <w:rsid w:val="002D0FB8"/>
    <w:rsid w:val="0030572F"/>
    <w:rsid w:val="00343FCB"/>
    <w:rsid w:val="0036534C"/>
    <w:rsid w:val="00367901"/>
    <w:rsid w:val="003B1ABB"/>
    <w:rsid w:val="003C1A65"/>
    <w:rsid w:val="0040354C"/>
    <w:rsid w:val="004259F4"/>
    <w:rsid w:val="00455626"/>
    <w:rsid w:val="00463651"/>
    <w:rsid w:val="00494D3B"/>
    <w:rsid w:val="004A5547"/>
    <w:rsid w:val="004B6500"/>
    <w:rsid w:val="0052270E"/>
    <w:rsid w:val="00554E50"/>
    <w:rsid w:val="005640F2"/>
    <w:rsid w:val="005A456F"/>
    <w:rsid w:val="005C305E"/>
    <w:rsid w:val="005E5F32"/>
    <w:rsid w:val="006355E2"/>
    <w:rsid w:val="00635B53"/>
    <w:rsid w:val="0064503C"/>
    <w:rsid w:val="00686E2B"/>
    <w:rsid w:val="00711630"/>
    <w:rsid w:val="00711647"/>
    <w:rsid w:val="007B1144"/>
    <w:rsid w:val="007E142A"/>
    <w:rsid w:val="008605C9"/>
    <w:rsid w:val="00862B06"/>
    <w:rsid w:val="00864E0E"/>
    <w:rsid w:val="00871AF9"/>
    <w:rsid w:val="00882B41"/>
    <w:rsid w:val="00894701"/>
    <w:rsid w:val="0092146C"/>
    <w:rsid w:val="009A7DA0"/>
    <w:rsid w:val="009B4DF6"/>
    <w:rsid w:val="009C01B0"/>
    <w:rsid w:val="009D719C"/>
    <w:rsid w:val="00A01BBC"/>
    <w:rsid w:val="00A07B50"/>
    <w:rsid w:val="00A31A2B"/>
    <w:rsid w:val="00A53902"/>
    <w:rsid w:val="00A826F8"/>
    <w:rsid w:val="00A8606D"/>
    <w:rsid w:val="00A9179A"/>
    <w:rsid w:val="00AB2033"/>
    <w:rsid w:val="00AE412D"/>
    <w:rsid w:val="00B00175"/>
    <w:rsid w:val="00B0775E"/>
    <w:rsid w:val="00BB1BA4"/>
    <w:rsid w:val="00BB754A"/>
    <w:rsid w:val="00C62FE8"/>
    <w:rsid w:val="00C93E63"/>
    <w:rsid w:val="00C95E62"/>
    <w:rsid w:val="00CD775C"/>
    <w:rsid w:val="00D21772"/>
    <w:rsid w:val="00D30CC4"/>
    <w:rsid w:val="00D83DFB"/>
    <w:rsid w:val="00DB76FF"/>
    <w:rsid w:val="00DE2BF6"/>
    <w:rsid w:val="00E12691"/>
    <w:rsid w:val="00E545F4"/>
    <w:rsid w:val="00E66911"/>
    <w:rsid w:val="00ED1E90"/>
    <w:rsid w:val="00F47EAB"/>
    <w:rsid w:val="00F81387"/>
    <w:rsid w:val="00F862CE"/>
    <w:rsid w:val="00FC02C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DB76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AE412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E412D"/>
    <w:rPr>
      <w:rFonts w:ascii="Tahoma" w:hAnsi="Tahoma" w:cs="Tahoma"/>
      <w:sz w:val="16"/>
      <w:szCs w:val="16"/>
    </w:rPr>
  </w:style>
  <w:style w:type="paragraph" w:styleId="Paragraphedeliste">
    <w:name w:val="List Paragraph"/>
    <w:basedOn w:val="Normal"/>
    <w:uiPriority w:val="34"/>
    <w:qFormat/>
    <w:rsid w:val="00AE412D"/>
    <w:pPr>
      <w:ind w:left="720"/>
      <w:contextualSpacing/>
    </w:pPr>
  </w:style>
  <w:style w:type="paragraph" w:styleId="NormalWeb">
    <w:name w:val="Normal (Web)"/>
    <w:basedOn w:val="Normal"/>
    <w:uiPriority w:val="99"/>
    <w:unhideWhenUsed/>
    <w:rsid w:val="00A31A2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A31A2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DB76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AE412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E412D"/>
    <w:rPr>
      <w:rFonts w:ascii="Tahoma" w:hAnsi="Tahoma" w:cs="Tahoma"/>
      <w:sz w:val="16"/>
      <w:szCs w:val="16"/>
    </w:rPr>
  </w:style>
  <w:style w:type="paragraph" w:styleId="Paragraphedeliste">
    <w:name w:val="List Paragraph"/>
    <w:basedOn w:val="Normal"/>
    <w:uiPriority w:val="34"/>
    <w:qFormat/>
    <w:rsid w:val="00AE412D"/>
    <w:pPr>
      <w:ind w:left="720"/>
      <w:contextualSpacing/>
    </w:pPr>
  </w:style>
  <w:style w:type="paragraph" w:styleId="NormalWeb">
    <w:name w:val="Normal (Web)"/>
    <w:basedOn w:val="Normal"/>
    <w:uiPriority w:val="99"/>
    <w:unhideWhenUsed/>
    <w:rsid w:val="00A31A2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A31A2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2099817">
      <w:bodyDiv w:val="1"/>
      <w:marLeft w:val="0"/>
      <w:marRight w:val="0"/>
      <w:marTop w:val="0"/>
      <w:marBottom w:val="0"/>
      <w:divBdr>
        <w:top w:val="none" w:sz="0" w:space="0" w:color="auto"/>
        <w:left w:val="none" w:sz="0" w:space="0" w:color="auto"/>
        <w:bottom w:val="none" w:sz="0" w:space="0" w:color="auto"/>
        <w:right w:val="none" w:sz="0" w:space="0" w:color="auto"/>
      </w:divBdr>
    </w:div>
    <w:div w:id="1788044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4.wdp"/><Relationship Id="rId18" Type="http://schemas.openxmlformats.org/officeDocument/2006/relationships/image" Target="media/image7.png"/><Relationship Id="rId26" Type="http://schemas.openxmlformats.org/officeDocument/2006/relationships/image" Target="media/image12.png"/><Relationship Id="rId3" Type="http://schemas.microsoft.com/office/2007/relationships/stylesWithEffects" Target="stylesWithEffects.xml"/><Relationship Id="rId21" Type="http://schemas.microsoft.com/office/2007/relationships/hdphoto" Target="media/hdphoto8.wdp"/><Relationship Id="rId7" Type="http://schemas.microsoft.com/office/2007/relationships/hdphoto" Target="media/hdphoto1.wdp"/><Relationship Id="rId12" Type="http://schemas.openxmlformats.org/officeDocument/2006/relationships/image" Target="media/image4.png"/><Relationship Id="rId17" Type="http://schemas.microsoft.com/office/2007/relationships/hdphoto" Target="media/hdphoto6.wdp"/><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microsoft.com/office/2007/relationships/hdphoto" Target="media/hdphoto3.wdp"/><Relationship Id="rId24" Type="http://schemas.openxmlformats.org/officeDocument/2006/relationships/image" Target="media/image10.png"/><Relationship Id="rId5" Type="http://schemas.openxmlformats.org/officeDocument/2006/relationships/webSettings" Target="webSettings.xml"/><Relationship Id="rId15" Type="http://schemas.microsoft.com/office/2007/relationships/hdphoto" Target="media/hdphoto5.wdp"/><Relationship Id="rId23" Type="http://schemas.microsoft.com/office/2007/relationships/hdphoto" Target="media/hdphoto9.wdp"/><Relationship Id="rId28" Type="http://schemas.openxmlformats.org/officeDocument/2006/relationships/fontTable" Target="fontTable.xml"/><Relationship Id="rId10" Type="http://schemas.openxmlformats.org/officeDocument/2006/relationships/image" Target="media/image3.png"/><Relationship Id="rId19" Type="http://schemas.microsoft.com/office/2007/relationships/hdphoto" Target="media/hdphoto7.wdp"/><Relationship Id="rId4" Type="http://schemas.openxmlformats.org/officeDocument/2006/relationships/settings" Target="settings.xml"/><Relationship Id="rId9" Type="http://schemas.microsoft.com/office/2007/relationships/hdphoto" Target="media/hdphoto2.wdp"/><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6</Pages>
  <Words>956</Words>
  <Characters>5258</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6202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adminloc</dc:creator>
  <cp:lastModifiedBy>adminloc</cp:lastModifiedBy>
  <cp:revision>6</cp:revision>
  <dcterms:created xsi:type="dcterms:W3CDTF">2017-01-29T09:06:00Z</dcterms:created>
  <dcterms:modified xsi:type="dcterms:W3CDTF">2017-02-10T21:04:00Z</dcterms:modified>
</cp:coreProperties>
</file>