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6"/>
        <w:gridCol w:w="2039"/>
      </w:tblGrid>
      <w:tr w:rsidR="00530648" w:rsidTr="00667795">
        <w:trPr>
          <w:trHeight w:val="416"/>
        </w:trPr>
        <w:tc>
          <w:tcPr>
            <w:tcW w:w="5516" w:type="dxa"/>
            <w:shd w:val="clear" w:color="auto" w:fill="FFFFFF" w:themeFill="background1"/>
            <w:vAlign w:val="center"/>
          </w:tcPr>
          <w:p w:rsidR="00530648" w:rsidRPr="00D416A6" w:rsidRDefault="00530648" w:rsidP="000C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Modélisation analogique de la remontée des continents</w:t>
            </w:r>
          </w:p>
        </w:tc>
        <w:tc>
          <w:tcPr>
            <w:tcW w:w="2039" w:type="dxa"/>
            <w:vAlign w:val="center"/>
          </w:tcPr>
          <w:p w:rsidR="00530648" w:rsidRPr="00243584" w:rsidRDefault="00530648" w:rsidP="000C73E1">
            <w:pPr>
              <w:spacing w:after="0" w:line="240" w:lineRule="auto"/>
              <w:rPr>
                <w:rFonts w:ascii="Times New Roman" w:hAnsi="Times New Roman"/>
              </w:rPr>
            </w:pPr>
            <w:r w:rsidRPr="00243584">
              <w:rPr>
                <w:rFonts w:ascii="Times New Roman" w:hAnsi="Times New Roman"/>
                <w:u w:val="single"/>
              </w:rPr>
              <w:t>S.V.T</w:t>
            </w:r>
            <w:r w:rsidRPr="00243584"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t>TS général</w:t>
            </w:r>
          </w:p>
          <w:p w:rsidR="00530648" w:rsidRPr="00243584" w:rsidRDefault="00530648" w:rsidP="000C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Thème IB – L1 </w:t>
            </w:r>
          </w:p>
        </w:tc>
      </w:tr>
    </w:tbl>
    <w:p w:rsidR="00530648" w:rsidRDefault="00530648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Document 1 </w:t>
      </w:r>
      <w:r w:rsidRPr="001B057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: </w:t>
      </w:r>
      <w:r>
        <w:rPr>
          <w:rFonts w:ascii="Times New Roman" w:hAnsi="Times New Roman"/>
          <w:b/>
        </w:rPr>
        <w:t xml:space="preserve">Modèle et </w:t>
      </w:r>
      <w:r w:rsidRPr="004400EE">
        <w:rPr>
          <w:rFonts w:ascii="Times New Roman" w:hAnsi="Times New Roman"/>
          <w:b/>
          <w:shd w:val="clear" w:color="auto" w:fill="FFFFFF" w:themeFill="background1"/>
        </w:rPr>
        <w:t xml:space="preserve">Modélisation </w:t>
      </w:r>
      <w:r>
        <w:rPr>
          <w:rFonts w:ascii="Times New Roman" w:hAnsi="Times New Roman"/>
          <w:b/>
          <w:shd w:val="clear" w:color="auto" w:fill="FFFFFF" w:themeFill="background1"/>
        </w:rPr>
        <w:t>: mes représentations</w:t>
      </w:r>
    </w:p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6D4501" w:rsidRPr="001B0579" w:rsidRDefault="006D4501" w:rsidP="001B05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B5336">
        <w:rPr>
          <w:rFonts w:ascii="Times New Roman" w:eastAsia="Times New Roman" w:hAnsi="Times New Roman" w:cs="Times New Roman"/>
          <w:sz w:val="20"/>
          <w:szCs w:val="20"/>
          <w:lang w:eastAsia="fr-FR"/>
        </w:rPr>
        <w:t>Les couples d'affirmations suivants se rapportent à la façon dont les scientifiques définissent ce qu'est un modèle et à la façon dont ils les utilisent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FB533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Dans chacun des cas ci-dessous, donnez votre opinion en indiquant sur les échelles suivantes, si vous vous situez plus proche de l'affirmation A ou de l'affirmation B. Cocher une seule case pour chaque échelle. </w:t>
      </w:r>
    </w:p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6D4501" w:rsidRPr="00F735B1" w:rsidRDefault="006D4501" w:rsidP="001B05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1125"/>
        <w:gridCol w:w="3294"/>
      </w:tblGrid>
      <w:tr w:rsidR="001B0579" w:rsidRPr="005E086A" w:rsidTr="002D2449">
        <w:tc>
          <w:tcPr>
            <w:tcW w:w="4786" w:type="dxa"/>
          </w:tcPr>
          <w:p w:rsidR="001B0579" w:rsidRPr="00FB5336" w:rsidRDefault="001B0579" w:rsidP="002D2449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336">
              <w:rPr>
                <w:rFonts w:ascii="Times New Roman" w:hAnsi="Times New Roman"/>
                <w:b/>
                <w:bCs/>
                <w:sz w:val="20"/>
                <w:szCs w:val="20"/>
              </w:rPr>
              <w:t>Affirmation A</w:t>
            </w:r>
          </w:p>
        </w:tc>
        <w:tc>
          <w:tcPr>
            <w:tcW w:w="1134" w:type="dxa"/>
            <w:vAlign w:val="center"/>
          </w:tcPr>
          <w:p w:rsidR="001B0579" w:rsidRPr="00FB5336" w:rsidRDefault="0079637B" w:rsidP="002D2449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2.2pt;margin-top:4.15pt;width:43.5pt;height:0;z-index:251652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84" w:type="dxa"/>
          </w:tcPr>
          <w:p w:rsidR="001B0579" w:rsidRPr="00FB5336" w:rsidRDefault="001B0579" w:rsidP="002D2449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336">
              <w:rPr>
                <w:rFonts w:ascii="Times New Roman" w:hAnsi="Times New Roman"/>
                <w:b/>
                <w:bCs/>
                <w:sz w:val="20"/>
                <w:szCs w:val="20"/>
              </w:rPr>
              <w:t>Affirmation B</w:t>
            </w:r>
          </w:p>
        </w:tc>
      </w:tr>
      <w:tr w:rsidR="001B0579" w:rsidRPr="005E086A" w:rsidTr="002D2449">
        <w:tc>
          <w:tcPr>
            <w:tcW w:w="4786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scientifique doit veiller à ce que le modèle qu'il construit tienne compte de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toutes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les caractéristiques du phénomène qu'il étudie.</w:t>
            </w: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224"/>
              <w:gridCol w:w="225"/>
              <w:gridCol w:w="225"/>
              <w:gridCol w:w="225"/>
            </w:tblGrid>
            <w:tr w:rsidR="001B0579" w:rsidRPr="00FB5336" w:rsidTr="002D2449">
              <w:trPr>
                <w:cantSplit/>
              </w:trPr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Pour construire un modèle, un scientifique choisit de ne prendre en considération que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certaines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caractéristiques du phénomène qu'il étudie.</w:t>
            </w:r>
          </w:p>
        </w:tc>
      </w:tr>
      <w:tr w:rsidR="001B0579" w:rsidRPr="005E086A" w:rsidTr="002D2449">
        <w:tc>
          <w:tcPr>
            <w:tcW w:w="4786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phénomène peut être décrit par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plusieurs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modèles.</w:t>
            </w: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224"/>
              <w:gridCol w:w="225"/>
              <w:gridCol w:w="225"/>
              <w:gridCol w:w="225"/>
            </w:tblGrid>
            <w:tr w:rsidR="001B0579" w:rsidRPr="00FB5336" w:rsidTr="002D2449">
              <w:trPr>
                <w:cantSplit/>
              </w:trPr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phénomène ne peut -être décrit que par un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unique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modèle.</w:t>
            </w:r>
          </w:p>
        </w:tc>
      </w:tr>
      <w:tr w:rsidR="001B0579" w:rsidRPr="005E086A" w:rsidTr="002D2449">
        <w:tc>
          <w:tcPr>
            <w:tcW w:w="4786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modèle est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figé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>, il ne peut pas évoluer dans le temps.</w:t>
            </w: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224"/>
              <w:gridCol w:w="225"/>
              <w:gridCol w:w="225"/>
              <w:gridCol w:w="225"/>
            </w:tblGrid>
            <w:tr w:rsidR="001B0579" w:rsidRPr="00FB5336" w:rsidTr="002D2449">
              <w:trPr>
                <w:cantSplit/>
              </w:trPr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modèle peut être modifié, il est susceptible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d'évoluer dans le temps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0579" w:rsidRPr="005E086A" w:rsidTr="002D2449">
        <w:tc>
          <w:tcPr>
            <w:tcW w:w="4786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modèle ne peut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jamais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être utilisé pour faire des prédictions sur un objet ou un événement.</w:t>
            </w: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224"/>
              <w:gridCol w:w="225"/>
              <w:gridCol w:w="225"/>
              <w:gridCol w:w="225"/>
            </w:tblGrid>
            <w:tr w:rsidR="001B0579" w:rsidRPr="00FB5336" w:rsidTr="002D2449">
              <w:trPr>
                <w:cantSplit/>
              </w:trPr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Un modèle peut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toujours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être utilisé pour faire des prédictions sur un objet ou un événement.</w:t>
            </w:r>
          </w:p>
        </w:tc>
      </w:tr>
      <w:tr w:rsidR="001B0579" w:rsidRPr="005E086A" w:rsidTr="002D2449">
        <w:tc>
          <w:tcPr>
            <w:tcW w:w="4786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sz w:val="20"/>
                <w:szCs w:val="20"/>
              </w:rPr>
              <w:t xml:space="preserve">Il faut qu'un </w:t>
            </w: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>ensemble de scientifiques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soient d'accord pour décider qu'un modèle est valable.</w:t>
            </w: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224"/>
              <w:gridCol w:w="225"/>
              <w:gridCol w:w="225"/>
              <w:gridCol w:w="225"/>
            </w:tblGrid>
            <w:tr w:rsidR="001B0579" w:rsidRPr="00FB5336" w:rsidTr="002D2449">
              <w:trPr>
                <w:cantSplit/>
              </w:trPr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FB5336">
              <w:rPr>
                <w:rFonts w:ascii="Times New Roman" w:hAnsi="Times New Roman"/>
                <w:b/>
                <w:sz w:val="20"/>
                <w:szCs w:val="20"/>
              </w:rPr>
              <w:t xml:space="preserve">Un seul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scientifique</w:t>
            </w:r>
            <w:r w:rsidRPr="00FB5336">
              <w:rPr>
                <w:rFonts w:ascii="Times New Roman" w:hAnsi="Times New Roman"/>
                <w:sz w:val="20"/>
                <w:szCs w:val="20"/>
              </w:rPr>
              <w:t xml:space="preserve"> peut décider qu'un modèle est valable.</w:t>
            </w:r>
          </w:p>
        </w:tc>
      </w:tr>
      <w:tr w:rsidR="001B0579" w:rsidRPr="005E086A" w:rsidTr="002D2449">
        <w:tc>
          <w:tcPr>
            <w:tcW w:w="4786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 modèle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permet de réduire</w:t>
            </w:r>
            <w:r w:rsidRPr="00C75850">
              <w:rPr>
                <w:rFonts w:ascii="Times New Roman" w:hAnsi="Times New Roman"/>
                <w:b/>
                <w:sz w:val="20"/>
                <w:szCs w:val="20"/>
              </w:rPr>
              <w:t xml:space="preserve"> la complexité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 réel</w:t>
            </w:r>
          </w:p>
        </w:tc>
        <w:tc>
          <w:tcPr>
            <w:tcW w:w="1134" w:type="dxa"/>
            <w:vAlign w:val="center"/>
          </w:tcPr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/>
            </w:tblPr>
            <w:tblGrid>
              <w:gridCol w:w="224"/>
              <w:gridCol w:w="225"/>
              <w:gridCol w:w="225"/>
              <w:gridCol w:w="225"/>
            </w:tblGrid>
            <w:tr w:rsidR="001B0579" w:rsidRPr="00FB5336" w:rsidTr="002D2449">
              <w:trPr>
                <w:cantSplit/>
              </w:trPr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1B0579" w:rsidRPr="00FB5336" w:rsidRDefault="001B0579" w:rsidP="002D2449">
                  <w:pPr>
                    <w:pStyle w:val="Sansinterligne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0579" w:rsidRPr="00FB5336" w:rsidRDefault="001B0579" w:rsidP="002D2449">
            <w:pPr>
              <w:pStyle w:val="Sansinterlig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1B0579" w:rsidRPr="00FB5336" w:rsidRDefault="001B0579" w:rsidP="002D2449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 modèle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traduit fidèlement la</w:t>
            </w:r>
            <w:r w:rsidRPr="00C75850">
              <w:rPr>
                <w:rFonts w:ascii="Times New Roman" w:hAnsi="Times New Roman"/>
                <w:b/>
                <w:sz w:val="20"/>
                <w:szCs w:val="20"/>
              </w:rPr>
              <w:t xml:space="preserve"> complexité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 réel</w:t>
            </w:r>
          </w:p>
        </w:tc>
      </w:tr>
    </w:tbl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Pr="007E331F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Document 2</w:t>
      </w:r>
      <w:r w:rsidRPr="007E33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r w:rsidRPr="007E331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: Quelques données sur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les densités </w:t>
      </w:r>
    </w:p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1B0579" w:rsidRPr="007E331F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3"/>
        <w:gridCol w:w="834"/>
        <w:gridCol w:w="1684"/>
        <w:gridCol w:w="834"/>
        <w:gridCol w:w="1699"/>
        <w:gridCol w:w="834"/>
      </w:tblGrid>
      <w:tr w:rsidR="001B0579" w:rsidTr="002D2449">
        <w:trPr>
          <w:trHeight w:val="227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1B0579" w:rsidRPr="00F826AF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F8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MODELE GEL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Densité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MODELE EAU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Densité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2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REEL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Densité</w:t>
            </w:r>
          </w:p>
        </w:tc>
      </w:tr>
      <w:tr w:rsidR="001B0579" w:rsidTr="002D2449">
        <w:trPr>
          <w:trHeight w:val="22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Gel à base d'eau</w:t>
            </w:r>
          </w:p>
        </w:tc>
        <w:tc>
          <w:tcPr>
            <w:tcW w:w="850" w:type="dxa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Eau distillée salée</w:t>
            </w:r>
          </w:p>
        </w:tc>
        <w:tc>
          <w:tcPr>
            <w:tcW w:w="850" w:type="dxa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1.064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Manteau</w:t>
            </w:r>
          </w:p>
        </w:tc>
        <w:tc>
          <w:tcPr>
            <w:tcW w:w="850" w:type="dxa"/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3.3</w:t>
            </w:r>
          </w:p>
        </w:tc>
      </w:tr>
      <w:tr w:rsidR="001B0579" w:rsidTr="002D2449">
        <w:trPr>
          <w:trHeight w:val="227"/>
        </w:trPr>
        <w:tc>
          <w:tcPr>
            <w:tcW w:w="181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Pièce plastique empilable</w:t>
            </w:r>
          </w:p>
        </w:tc>
        <w:tc>
          <w:tcPr>
            <w:tcW w:w="850" w:type="dxa"/>
            <w:tcBorders>
              <w:bottom w:val="thinThickThinLargeGap" w:sz="24" w:space="0" w:color="auto"/>
            </w:tcBorders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81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Pièce plastique empilable</w:t>
            </w:r>
          </w:p>
        </w:tc>
        <w:tc>
          <w:tcPr>
            <w:tcW w:w="850" w:type="dxa"/>
            <w:tcBorders>
              <w:bottom w:val="thinThickThinLargeGap" w:sz="24" w:space="0" w:color="auto"/>
            </w:tcBorders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814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Croute continentale</w:t>
            </w:r>
          </w:p>
        </w:tc>
        <w:tc>
          <w:tcPr>
            <w:tcW w:w="850" w:type="dxa"/>
            <w:tcBorders>
              <w:bottom w:val="thinThickThinLargeGap" w:sz="24" w:space="0" w:color="auto"/>
            </w:tcBorders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2.7</w:t>
            </w:r>
          </w:p>
        </w:tc>
      </w:tr>
      <w:tr w:rsidR="001B0579" w:rsidTr="002D2449">
        <w:trPr>
          <w:trHeight w:val="227"/>
        </w:trPr>
        <w:tc>
          <w:tcPr>
            <w:tcW w:w="1814" w:type="dxa"/>
            <w:tcBorders>
              <w:top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Rapport de densité</w:t>
            </w:r>
          </w:p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Plastique/ Gel</w:t>
            </w:r>
          </w:p>
        </w:tc>
        <w:tc>
          <w:tcPr>
            <w:tcW w:w="850" w:type="dxa"/>
            <w:tcBorders>
              <w:top w:val="thinThickThinLargeGap" w:sz="24" w:space="0" w:color="auto"/>
            </w:tcBorders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814" w:type="dxa"/>
            <w:tcBorders>
              <w:top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Rapport de densité  </w:t>
            </w:r>
            <w:r w:rsidRPr="008F2E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Plastique /Eau salée</w:t>
            </w:r>
          </w:p>
        </w:tc>
        <w:tc>
          <w:tcPr>
            <w:tcW w:w="850" w:type="dxa"/>
            <w:tcBorders>
              <w:top w:val="thinThickThinLargeGap" w:sz="24" w:space="0" w:color="auto"/>
            </w:tcBorders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0.818</w:t>
            </w:r>
          </w:p>
        </w:tc>
        <w:tc>
          <w:tcPr>
            <w:tcW w:w="1814" w:type="dxa"/>
            <w:tcBorders>
              <w:top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B0579" w:rsidRDefault="001B0579" w:rsidP="002D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Rapport de densité  Croute/ Manteau</w:t>
            </w:r>
          </w:p>
        </w:tc>
        <w:tc>
          <w:tcPr>
            <w:tcW w:w="850" w:type="dxa"/>
            <w:tcBorders>
              <w:top w:val="thinThickThinLargeGap" w:sz="24" w:space="0" w:color="auto"/>
            </w:tcBorders>
            <w:vAlign w:val="center"/>
          </w:tcPr>
          <w:p w:rsidR="001B0579" w:rsidRDefault="001B0579" w:rsidP="002D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0.818</w:t>
            </w:r>
          </w:p>
        </w:tc>
      </w:tr>
    </w:tbl>
    <w:p w:rsidR="001B0579" w:rsidRDefault="001B0579" w:rsidP="001B0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F5AA2" w:rsidRDefault="004F5AA2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7795" w:rsidRPr="007E331F" w:rsidRDefault="006D4501" w:rsidP="006677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Document 3</w:t>
      </w:r>
      <w:r w:rsidR="00667795" w:rsidRPr="007E33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r w:rsidR="00667795" w:rsidRPr="007E331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: </w:t>
      </w:r>
      <w:r w:rsidR="00667795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Composition du modèle </w:t>
      </w:r>
    </w:p>
    <w:p w:rsidR="00667795" w:rsidRPr="00B73086" w:rsidRDefault="00667795" w:rsidP="00DD6AD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530648" w:rsidRDefault="0079637B" w:rsidP="0053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45" type="#_x0000_t32" style="position:absolute;left:0;text-align:left;margin-left:95pt;margin-top:148.5pt;width:87pt;height:.05pt;flip:y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.65pt;margin-top:139.2pt;width:110.15pt;height:33.8pt;z-index:251658240" stroked="f">
            <v:fill opacity="0"/>
            <v:textbox>
              <w:txbxContent>
                <w:p w:rsidR="00667795" w:rsidRPr="00667795" w:rsidRDefault="00667795" w:rsidP="0066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Solution de densité connue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5" type="#_x0000_t202" style="position:absolute;left:0;text-align:left;margin-left:51.65pt;margin-top:101.45pt;width:110.15pt;height:23.8pt;z-index:251657216" stroked="f">
            <v:fill opacity="0"/>
            <v:textbox>
              <w:txbxContent>
                <w:p w:rsidR="00667795" w:rsidRPr="00667795" w:rsidRDefault="00667795" w:rsidP="0066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Curseur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42" type="#_x0000_t202" style="position:absolute;left:0;text-align:left;margin-left:39.05pt;margin-top:43.55pt;width:110.15pt;height:23.8pt;z-index:251662336" stroked="f">
            <v:fill opacity="0"/>
            <v:textbox>
              <w:txbxContent>
                <w:p w:rsidR="00667795" w:rsidRPr="00667795" w:rsidRDefault="00667795" w:rsidP="0066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Eprouvette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4" type="#_x0000_t202" style="position:absolute;left:0;text-align:left;margin-left:26.9pt;margin-top:18.85pt;width:110.15pt;height:23.8pt;z-index:251656192" stroked="f">
            <v:fill opacity="0"/>
            <v:textbox>
              <w:txbxContent>
                <w:p w:rsidR="00667795" w:rsidRPr="00667795" w:rsidRDefault="00667795" w:rsidP="0066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Règle graduée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9" type="#_x0000_t32" style="position:absolute;left:0;text-align:left;margin-left:95pt;margin-top:111.55pt;width:56.3pt;height:.0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8" type="#_x0000_t32" style="position:absolute;left:0;text-align:left;margin-left:95pt;margin-top:54.1pt;width:87pt;height:.0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7" type="#_x0000_t32" style="position:absolute;left:0;text-align:left;margin-left:95pt;margin-top:28.95pt;width:62.6pt;height:.0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2" type="#_x0000_t32" style="position:absolute;left:0;text-align:left;margin-left:223.35pt;margin-top:81.55pt;width:34.4pt;height:47.65pt;flip:x;z-index:2516541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3" type="#_x0000_t202" style="position:absolute;left:0;text-align:left;margin-left:253.2pt;margin-top:69pt;width:110.15pt;height:42.55pt;z-index:251655168" stroked="f">
            <v:fill opacity="0"/>
            <v:textbox>
              <w:txbxContent>
                <w:p w:rsidR="00667795" w:rsidRPr="00667795" w:rsidRDefault="00667795" w:rsidP="0066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6677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Elément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  <w:r w:rsidRPr="006677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en plastique empilable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31" type="#_x0000_t32" style="position:absolute;left:0;text-align:left;margin-left:223.35pt;margin-top:81.55pt;width:34.4pt;height:0;flip:x;z-index:251653120" o:connectortype="straight">
            <v:stroke endarrow="block"/>
          </v:shape>
        </w:pict>
      </w:r>
      <w:r w:rsidR="00530648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304290" cy="2633980"/>
            <wp:effectExtent l="19050" t="0" r="0" b="0"/>
            <wp:docPr id="2" name="Image 1" descr="C:\Users\sandrine\Documents\ECOLE\COURS LYCEE\Programmes 2010\Terminale S général  2012\IB- Domaine continental et sa dynamique\IB-Images photos\Modèle isostasie\DSC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cuments\ECOLE\COURS LYCEE\Programmes 2010\Terminale S général  2012\IB- Domaine continental et sa dynamique\IB-Images photos\Modèle isostasie\DSC_1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41" t="5623" r="9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48" w:rsidRDefault="00530648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51A8D" w:rsidRPr="007E331F" w:rsidRDefault="006D4501" w:rsidP="00751A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Document 4</w:t>
      </w:r>
      <w:r w:rsidR="00751A8D" w:rsidRPr="007E33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r w:rsidR="00751A8D" w:rsidRPr="007E331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: Quelques </w:t>
      </w:r>
      <w:r w:rsidR="00751A8D" w:rsidRPr="0024313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données </w:t>
      </w:r>
      <w:r w:rsidR="00243133" w:rsidRPr="0024313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issues de l'expérience de modélisation</w:t>
      </w:r>
    </w:p>
    <w:p w:rsidR="004400EE" w:rsidRPr="007E331F" w:rsidRDefault="004400EE" w:rsidP="00DD6AD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3"/>
        <w:gridCol w:w="1984"/>
      </w:tblGrid>
      <w:tr w:rsidR="004D5877" w:rsidTr="00667795">
        <w:trPr>
          <w:trHeight w:val="567"/>
        </w:trPr>
        <w:tc>
          <w:tcPr>
            <w:tcW w:w="5493" w:type="dxa"/>
            <w:vAlign w:val="center"/>
          </w:tcPr>
          <w:p w:rsidR="004D5877" w:rsidRDefault="0072208C" w:rsidP="0072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  <w:r w:rsidR="004B166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/vitesse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la remontée des pièces plastiques dans le gel </w:t>
            </w:r>
          </w:p>
        </w:tc>
        <w:tc>
          <w:tcPr>
            <w:tcW w:w="1984" w:type="dxa"/>
            <w:vAlign w:val="center"/>
          </w:tcPr>
          <w:p w:rsidR="004D5877" w:rsidRDefault="004D5877" w:rsidP="006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5877" w:rsidTr="00667795">
        <w:trPr>
          <w:trHeight w:val="567"/>
        </w:trPr>
        <w:tc>
          <w:tcPr>
            <w:tcW w:w="5493" w:type="dxa"/>
            <w:vAlign w:val="center"/>
          </w:tcPr>
          <w:p w:rsidR="004D5877" w:rsidRDefault="0072208C" w:rsidP="0072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  <w:r w:rsidR="004B166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/vitesse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la remontée des pièces plastiques dans la solution saline </w:t>
            </w:r>
          </w:p>
        </w:tc>
        <w:tc>
          <w:tcPr>
            <w:tcW w:w="1984" w:type="dxa"/>
            <w:vAlign w:val="center"/>
          </w:tcPr>
          <w:p w:rsidR="004D5877" w:rsidRDefault="004D5877" w:rsidP="006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00EE" w:rsidRDefault="004400EE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1B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73086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55575" cy="155575"/>
            <wp:effectExtent l="19050" t="0" r="0" b="0"/>
            <wp:docPr id="7" name="Image 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tt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7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6D45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Document 5</w:t>
      </w:r>
      <w:r w:rsidRPr="007E33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r w:rsidRPr="007E331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Information scientifique</w:t>
      </w:r>
    </w:p>
    <w:p w:rsidR="001B0579" w:rsidRPr="001B0579" w:rsidRDefault="001B0579" w:rsidP="001B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72208C" w:rsidRDefault="00B73086" w:rsidP="001B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7308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Le vaste glacier qui recouvrait l'Europe du nord il </w:t>
      </w:r>
      <w:r w:rsidR="00F93CC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>y a -20 000 ans a disparu  dans sa quasi-totalité</w:t>
      </w:r>
      <w:r w:rsidRPr="00B7308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 il y a -10 000 ans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F93CCD" w:rsidRDefault="00F93CCD" w:rsidP="001B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B0579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Question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691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Critiquer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chacun des modèles mis en ouvre en cours </w:t>
      </w:r>
    </w:p>
    <w:p w:rsidR="001B0579" w:rsidRPr="0099691B" w:rsidRDefault="0099691B" w:rsidP="00DD6AD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9691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Pour cela, vous c</w:t>
      </w:r>
      <w:r w:rsidR="001B0579" w:rsidRPr="0099691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onfronter</w:t>
      </w:r>
      <w:r w:rsidRPr="0099691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ez les données de terrain</w:t>
      </w:r>
      <w:r w:rsidR="001B0579" w:rsidRPr="0099691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aux caractéristiques du modèle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et vous ferez ressortir les limites de chacun des modèles.</w:t>
      </w: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B0579" w:rsidRDefault="001B0579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30648" w:rsidRDefault="00530648" w:rsidP="00DD6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530648" w:rsidSect="00530648">
          <w:pgSz w:w="16838" w:h="11906" w:orient="landscape"/>
          <w:pgMar w:top="709" w:right="567" w:bottom="567" w:left="567" w:header="709" w:footer="709" w:gutter="0"/>
          <w:cols w:num="2" w:space="708"/>
          <w:docGrid w:linePitch="360"/>
        </w:sectPr>
      </w:pPr>
    </w:p>
    <w:p w:rsidR="0009236D" w:rsidRPr="00406C26" w:rsidRDefault="0009236D" w:rsidP="00FC11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</w:pPr>
    </w:p>
    <w:sectPr w:rsidR="0009236D" w:rsidRPr="00406C26" w:rsidSect="00DD6A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95"/>
    <w:multiLevelType w:val="hybridMultilevel"/>
    <w:tmpl w:val="A5EA8F30"/>
    <w:lvl w:ilvl="0" w:tplc="7A86F66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1F0A"/>
    <w:multiLevelType w:val="hybridMultilevel"/>
    <w:tmpl w:val="10E0E4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B46DF"/>
    <w:multiLevelType w:val="hybridMultilevel"/>
    <w:tmpl w:val="10E0E4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C33C9"/>
    <w:rsid w:val="000855C2"/>
    <w:rsid w:val="0009236D"/>
    <w:rsid w:val="000D3E75"/>
    <w:rsid w:val="000E4D0F"/>
    <w:rsid w:val="000F4103"/>
    <w:rsid w:val="001952FD"/>
    <w:rsid w:val="001B0579"/>
    <w:rsid w:val="001B547B"/>
    <w:rsid w:val="00201253"/>
    <w:rsid w:val="00207D6A"/>
    <w:rsid w:val="00243133"/>
    <w:rsid w:val="002A437C"/>
    <w:rsid w:val="002B522D"/>
    <w:rsid w:val="00314055"/>
    <w:rsid w:val="00315BE2"/>
    <w:rsid w:val="003259A8"/>
    <w:rsid w:val="00370D99"/>
    <w:rsid w:val="003F1150"/>
    <w:rsid w:val="003F570D"/>
    <w:rsid w:val="00406C26"/>
    <w:rsid w:val="004400EE"/>
    <w:rsid w:val="0048340F"/>
    <w:rsid w:val="004B166E"/>
    <w:rsid w:val="004C6E1B"/>
    <w:rsid w:val="004D5877"/>
    <w:rsid w:val="004F5AA2"/>
    <w:rsid w:val="0051775F"/>
    <w:rsid w:val="00530648"/>
    <w:rsid w:val="0058655E"/>
    <w:rsid w:val="005B6ECC"/>
    <w:rsid w:val="005C7A2A"/>
    <w:rsid w:val="00667795"/>
    <w:rsid w:val="006C25FE"/>
    <w:rsid w:val="006D4501"/>
    <w:rsid w:val="006E5494"/>
    <w:rsid w:val="00720272"/>
    <w:rsid w:val="0072208C"/>
    <w:rsid w:val="00751A8D"/>
    <w:rsid w:val="0079637B"/>
    <w:rsid w:val="007A3F34"/>
    <w:rsid w:val="007E331F"/>
    <w:rsid w:val="008848AA"/>
    <w:rsid w:val="008A2E2E"/>
    <w:rsid w:val="008D6BAE"/>
    <w:rsid w:val="008D6F2B"/>
    <w:rsid w:val="008F2E3D"/>
    <w:rsid w:val="0090678B"/>
    <w:rsid w:val="00972C14"/>
    <w:rsid w:val="0099691B"/>
    <w:rsid w:val="00A05443"/>
    <w:rsid w:val="00A32636"/>
    <w:rsid w:val="00A600D5"/>
    <w:rsid w:val="00A83F55"/>
    <w:rsid w:val="00AA45D0"/>
    <w:rsid w:val="00AB3366"/>
    <w:rsid w:val="00AE7A43"/>
    <w:rsid w:val="00B40E6A"/>
    <w:rsid w:val="00B6648B"/>
    <w:rsid w:val="00B73086"/>
    <w:rsid w:val="00BE6827"/>
    <w:rsid w:val="00BE7DE4"/>
    <w:rsid w:val="00C53F38"/>
    <w:rsid w:val="00C75850"/>
    <w:rsid w:val="00C93241"/>
    <w:rsid w:val="00D4771E"/>
    <w:rsid w:val="00DC33C9"/>
    <w:rsid w:val="00DD6ADB"/>
    <w:rsid w:val="00DF73BA"/>
    <w:rsid w:val="00E07B9B"/>
    <w:rsid w:val="00E60A75"/>
    <w:rsid w:val="00E92D23"/>
    <w:rsid w:val="00EC2D44"/>
    <w:rsid w:val="00EC6AAA"/>
    <w:rsid w:val="00ED7BA8"/>
    <w:rsid w:val="00EE3247"/>
    <w:rsid w:val="00EE51BA"/>
    <w:rsid w:val="00F735B1"/>
    <w:rsid w:val="00F826AF"/>
    <w:rsid w:val="00F93CCD"/>
    <w:rsid w:val="00FA188A"/>
    <w:rsid w:val="00FB5336"/>
    <w:rsid w:val="00FC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7"/>
        <o:r id="V:Rule9" type="connector" idref="#_x0000_s1059"/>
        <o:r id="V:Rule10" type="connector" idref="#_x0000_s1038"/>
        <o:r id="V:Rule11" type="connector" idref="#_x0000_s1031"/>
        <o:r id="V:Rule12" type="connector" idref="#_x0000_s1045"/>
        <o:r id="V:Rule13" type="connector" idref="#_x0000_s1032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ECC"/>
    <w:pPr>
      <w:ind w:left="720"/>
      <w:contextualSpacing/>
    </w:pPr>
  </w:style>
  <w:style w:type="paragraph" w:styleId="Sansinterligne">
    <w:name w:val="No Spacing"/>
    <w:uiPriority w:val="1"/>
    <w:qFormat/>
    <w:rsid w:val="00751A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DHJAN YANKEL</dc:creator>
  <cp:lastModifiedBy>sandrine</cp:lastModifiedBy>
  <cp:revision>57</cp:revision>
  <dcterms:created xsi:type="dcterms:W3CDTF">2012-08-05T17:17:00Z</dcterms:created>
  <dcterms:modified xsi:type="dcterms:W3CDTF">2013-02-23T11:58:00Z</dcterms:modified>
</cp:coreProperties>
</file>